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21" w:rsidRPr="00077221" w:rsidRDefault="00077221" w:rsidP="000772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Toc214953594"/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 І. СТИСЛА ХАРАКТЕРИСТИКА ТЕРИТОРІЇ</w:t>
      </w:r>
      <w:bookmarkEnd w:id="0"/>
    </w:p>
    <w:p w:rsidR="00077221" w:rsidRPr="00077221" w:rsidRDefault="00077221" w:rsidP="000772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bookmarkStart w:id="1" w:name="_Toc214953595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 ЛІСОРОСЛИННИХ  УМОВ</w:t>
      </w:r>
      <w:bookmarkEnd w:id="1"/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1.1. Місцезнаходження і площа</w:t>
      </w: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ДЕРЖАВНЕ ПІДПРИЄМСТ</w:t>
      </w:r>
      <w:r w:rsidR="006D4DC9">
        <w:rPr>
          <w:rFonts w:ascii="Times New Roman" w:eastAsia="Times New Roman" w:hAnsi="Times New Roman" w:cs="Times New Roman"/>
          <w:sz w:val="24"/>
          <w:szCs w:val="24"/>
          <w:lang w:val="uk-UA"/>
        </w:rPr>
        <w:t>ВО „КРАСНОПІЛЬСЬКЕ ЛІСОВЕ ГОСПО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ДАРСТВО” (далі ДП „КРАСНОПІЛЬСЬКИЙ ЛІСГОСП”) Сумського обласного управління лісового та мисливського господарства  розташоване в східній частині Сумської області на території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Краснопільського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Сумського і Тростянецького адміністративних  районів. 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Адміністративно-організаційна структура лісгоспу наводиться в таблиці 1.1.1., віднесення лісів до органів місцевої влади – в таблиці 1.1.2. 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Поштова адреса: :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індекс </w:t>
      </w:r>
      <w:r w:rsidRPr="00077221">
        <w:rPr>
          <w:rFonts w:ascii="Times New Roman" w:eastAsia="Times New Roman" w:hAnsi="Times New Roman" w:cs="Times New Roman"/>
          <w:sz w:val="24"/>
          <w:szCs w:val="24"/>
        </w:rPr>
        <w:t>42402</w:t>
      </w:r>
    </w:p>
    <w:p w:rsidR="00077221" w:rsidRPr="00077221" w:rsidRDefault="00077221" w:rsidP="00077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</w:t>
      </w:r>
      <w:proofErr w:type="spellStart"/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вул.Калініна</w:t>
      </w:r>
      <w:proofErr w:type="spellEnd"/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,6</w:t>
      </w:r>
    </w:p>
    <w:p w:rsidR="00077221" w:rsidRPr="00077221" w:rsidRDefault="00077221" w:rsidP="00077221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</w:t>
      </w:r>
      <w:proofErr w:type="spellStart"/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смт</w:t>
      </w:r>
      <w:proofErr w:type="spellEnd"/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Краснопілля</w:t>
      </w:r>
    </w:p>
    <w:p w:rsidR="00077221" w:rsidRPr="00077221" w:rsidRDefault="00077221" w:rsidP="0007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</w:t>
      </w:r>
      <w:proofErr w:type="spellStart"/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Краснопільський</w:t>
      </w:r>
      <w:proofErr w:type="spellEnd"/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район, Сумська область</w:t>
      </w:r>
    </w:p>
    <w:p w:rsidR="00077221" w:rsidRPr="00077221" w:rsidRDefault="00077221" w:rsidP="00077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код 05459, факс 7-13-75</w:t>
      </w:r>
    </w:p>
    <w:p w:rsidR="00077221" w:rsidRPr="005047AD" w:rsidRDefault="00077221" w:rsidP="000772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5047A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047A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Електронна адреса:</w:t>
      </w:r>
      <w:r w:rsidRPr="00504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&lt;</w:t>
      </w:r>
      <w:r w:rsidRPr="005047A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hyperlink r:id="rId7" w:history="1">
        <w:r w:rsidR="005047AD" w:rsidRPr="005047AD">
          <w:rPr>
            <w:rStyle w:val="af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  <w:lang w:val="uk-UA"/>
          </w:rPr>
          <w:t>l</w:t>
        </w:r>
        <w:r w:rsidR="005047AD" w:rsidRPr="005047AD">
          <w:rPr>
            <w:rStyle w:val="af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  <w:lang w:val="en-US"/>
          </w:rPr>
          <w:t>eskras</w:t>
        </w:r>
        <w:r w:rsidR="005047AD" w:rsidRPr="005047AD">
          <w:rPr>
            <w:rStyle w:val="af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  <w:lang w:val="uk-UA"/>
          </w:rPr>
          <w:t>@</w:t>
        </w:r>
        <w:r w:rsidR="005047AD" w:rsidRPr="005047AD">
          <w:rPr>
            <w:rStyle w:val="af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  <w:lang w:val="en-US"/>
          </w:rPr>
          <w:t>ukr</w:t>
        </w:r>
        <w:r w:rsidR="005047AD" w:rsidRPr="005047AD">
          <w:rPr>
            <w:rStyle w:val="af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5047AD" w:rsidRPr="005047AD">
          <w:rPr>
            <w:rStyle w:val="af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  <w:lang w:val="en-US"/>
          </w:rPr>
          <w:t>net</w:t>
        </w:r>
      </w:hyperlink>
      <w:r w:rsidRPr="005047A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Pr="005047AD">
        <w:rPr>
          <w:rFonts w:ascii="Times New Roman" w:eastAsia="Times New Roman" w:hAnsi="Times New Roman" w:cs="Times New Roman"/>
          <w:b/>
          <w:i/>
          <w:sz w:val="24"/>
          <w:szCs w:val="24"/>
        </w:rPr>
        <w:t>&gt;</w:t>
      </w:r>
    </w:p>
    <w:p w:rsidR="00077221" w:rsidRPr="005047AD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87829" distB="95712" distL="194694" distR="197915" simplePos="0" relativeHeight="251659264" behindDoc="1" locked="0" layoutInCell="1" allowOverlap="1">
            <wp:simplePos x="0" y="0"/>
            <wp:positionH relativeFrom="column">
              <wp:posOffset>74679</wp:posOffset>
            </wp:positionH>
            <wp:positionV relativeFrom="paragraph">
              <wp:posOffset>189429</wp:posOffset>
            </wp:positionV>
            <wp:extent cx="6026606" cy="4937734"/>
            <wp:effectExtent l="76200" t="76200" r="69850" b="73025"/>
            <wp:wrapNone/>
            <wp:docPr id="2" name="Рисунок 2" descr="Krasnopil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Krasnopill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4937125"/>
                    </a:xfrm>
                    <a:prstGeom prst="flowChartAlternateProcess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4E4FDB" w:rsidRDefault="004E4FDB" w:rsidP="0007722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Адміністративна будівля ДП «Краснопільський лісгосп»</w:t>
      </w:r>
    </w:p>
    <w:p w:rsidR="00077221" w:rsidRPr="00077221" w:rsidRDefault="00077221" w:rsidP="00077221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Адміністративно-організаційна структура підприємства </w:t>
      </w:r>
    </w:p>
    <w:p w:rsidR="00077221" w:rsidRPr="00077221" w:rsidRDefault="00077221" w:rsidP="0007722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8"/>
        <w:gridCol w:w="4320"/>
        <w:gridCol w:w="1938"/>
      </w:tblGrid>
      <w:tr w:rsidR="00077221" w:rsidRPr="00077221" w:rsidTr="005047AD">
        <w:trPr>
          <w:trHeight w:val="728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лісництв, місцезнаходження контор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 райони, міста обласного підпорядкування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Осоївське</w:t>
            </w:r>
          </w:p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с.Осоївка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4777,7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Верхньосироватське</w:t>
            </w:r>
          </w:p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с.Верхня Сироватка; кв.83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3359,4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1464,4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Разом по лісництву: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4823,8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Краснопільське</w:t>
            </w:r>
          </w:p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смт.Краснопілля; кв.98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6803,6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Великобобрицьке</w:t>
            </w:r>
          </w:p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с.Великий Бобрик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4176,7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Тростянецький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по лісництву: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4366,9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Новодмитрівське</w:t>
            </w:r>
          </w:p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с.Новодмитрівка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2787,0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E25195" w:rsidP="00E2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077221"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221"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по лісгоспу: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23559,0</w:t>
            </w:r>
          </w:p>
        </w:tc>
      </w:tr>
      <w:tr w:rsidR="00077221" w:rsidRPr="00077221" w:rsidTr="005047AD">
        <w:trPr>
          <w:trHeight w:val="297"/>
        </w:trPr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тому числі за адміністративними районами: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Краснопільський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21904,4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1464,4</w:t>
            </w:r>
          </w:p>
        </w:tc>
      </w:tr>
      <w:tr w:rsidR="00077221" w:rsidRPr="00077221" w:rsidTr="005047AD">
        <w:trPr>
          <w:trHeight w:val="29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Тростянецький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</w:tr>
    </w:tbl>
    <w:p w:rsidR="00077221" w:rsidRPr="00077221" w:rsidRDefault="00077221" w:rsidP="000772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Зовнішні межі лісгоспу, лісництв, адміністративних районів, місця розміщення контор, лісових кордонів показані на картах-схемах.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077221" w:rsidRDefault="00077221" w:rsidP="00077221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Віднесення лісів до місцевих органів влади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22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3"/>
        <w:gridCol w:w="2339"/>
        <w:gridCol w:w="2552"/>
        <w:gridCol w:w="1308"/>
      </w:tblGrid>
      <w:tr w:rsidR="00077221" w:rsidRPr="00077221" w:rsidTr="005047AD">
        <w:trPr>
          <w:trHeight w:val="508"/>
          <w:jc w:val="center"/>
        </w:trPr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Назви органів влади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Назви лісництв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кварталів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</w:tr>
      <w:tr w:rsidR="00077221" w:rsidRPr="00077221" w:rsidTr="005047AD">
        <w:trPr>
          <w:trHeight w:val="350"/>
          <w:jc w:val="center"/>
        </w:trPr>
        <w:tc>
          <w:tcPr>
            <w:tcW w:w="9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Краснопільський район</w:t>
            </w:r>
          </w:p>
        </w:tc>
      </w:tr>
      <w:tr w:rsidR="00077221" w:rsidRPr="00077221" w:rsidTr="005047AD">
        <w:trPr>
          <w:trHeight w:val="336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Самотоївська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tabs>
                <w:tab w:val="left" w:pos="2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42-43,45-49,57-61,</w:t>
            </w:r>
          </w:p>
          <w:p w:rsidR="00077221" w:rsidRPr="00077221" w:rsidRDefault="00077221" w:rsidP="00077221">
            <w:pPr>
              <w:tabs>
                <w:tab w:val="left" w:pos="2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67-71, 76-81,86-87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1329,6</w:t>
            </w:r>
          </w:p>
        </w:tc>
      </w:tr>
      <w:tr w:rsidR="00077221" w:rsidRPr="00077221" w:rsidTr="005047AD">
        <w:trPr>
          <w:trHeight w:val="336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Краснопільська селищна рада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38-41,44,50-56,62-66, 72-75,82-85,88-1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2516,2</w:t>
            </w:r>
          </w:p>
        </w:tc>
      </w:tr>
      <w:tr w:rsidR="00077221" w:rsidRPr="00077221" w:rsidTr="005047AD">
        <w:trPr>
          <w:trHeight w:val="336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Угроїдська селищна рада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1-37,111-129,1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2792,0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Тур’янська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131-13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165,8</w:t>
            </w:r>
          </w:p>
        </w:tc>
      </w:tr>
      <w:tr w:rsidR="00077221" w:rsidRPr="00077221" w:rsidTr="005047AD">
        <w:trPr>
          <w:trHeight w:val="336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Чернеччинська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Великобобрицьке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39-46,55-70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1530,1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Самотоївська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184,6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Хмелівська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47-51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253,0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Великобобрицька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2209,0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Самотоївська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Верхньосироватське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-78,91-93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788,3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Осоївська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16-6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2571,1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Сіннівська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Осоївське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1,7-61,63-67,91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3212,2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Запсільська сільська рада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329,7</w:t>
            </w:r>
          </w:p>
        </w:tc>
      </w:tr>
    </w:tbl>
    <w:p w:rsidR="00077221" w:rsidRPr="00077221" w:rsidRDefault="00077221" w:rsidP="00077221">
      <w:pPr>
        <w:tabs>
          <w:tab w:val="left" w:pos="1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продовження таблиці  1.1.2.                                                                                         </w:t>
      </w:r>
    </w:p>
    <w:tbl>
      <w:tblPr>
        <w:tblW w:w="9422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3"/>
        <w:gridCol w:w="71"/>
        <w:gridCol w:w="2268"/>
        <w:gridCol w:w="142"/>
        <w:gridCol w:w="2410"/>
        <w:gridCol w:w="1308"/>
      </w:tblGrid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Назви органів влади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Назви лісництв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кварталів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Малорибицька сільська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45,8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Осоївська сільська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68-9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1190,0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Грабовська сільська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Новодмитрівське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179,0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 сільська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182,5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Краснопільська селищна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5-3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1787,9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Рясненська сільська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42-48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356,1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Мезенівська сільська рада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49-56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281,5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району: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21904,4</w:t>
            </w:r>
          </w:p>
        </w:tc>
      </w:tr>
      <w:tr w:rsidR="00077221" w:rsidRPr="00077221" w:rsidTr="005047AD">
        <w:trPr>
          <w:trHeight w:val="241"/>
          <w:jc w:val="center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Сумський район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Верхньосироватська сільська рада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Верхньосироватське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79-90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686,2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Бездрицька сільська рада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668,8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Токарівська сільська рада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-*-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109,4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району: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1464,4</w:t>
            </w:r>
          </w:p>
        </w:tc>
      </w:tr>
      <w:tr w:rsidR="00077221" w:rsidRPr="00077221" w:rsidTr="005047AD">
        <w:trPr>
          <w:trHeight w:val="198"/>
          <w:jc w:val="center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Тростянецький район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Гребениківська сільська рада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Великобобрицьке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52-54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190,2</w:t>
            </w:r>
          </w:p>
        </w:tc>
      </w:tr>
      <w:tr w:rsidR="00077221" w:rsidRPr="00077221" w:rsidTr="005047AD">
        <w:trPr>
          <w:trHeight w:val="335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лісгоспу: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23559,0</w:t>
            </w:r>
          </w:p>
        </w:tc>
      </w:tr>
    </w:tbl>
    <w:p w:rsidR="00077221" w:rsidRPr="00077221" w:rsidRDefault="00077221" w:rsidP="00077221">
      <w:pPr>
        <w:tabs>
          <w:tab w:val="left" w:pos="1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1.2. Організація території. Обсяг і характер виконаних лісовпорядних робіт</w:t>
      </w:r>
    </w:p>
    <w:p w:rsidR="00077221" w:rsidRPr="00077221" w:rsidRDefault="00077221" w:rsidP="000772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ДП „КРАСНОПІЛЬСЬКИЙ ЛІСГОСП” був організований в 1935 році на території Сумського лісгоспу, після його розформування в складі п’яти лісництв: Захарівського, Угроїдського, Низівського, Великобобрицького і Новодмитрівського, загальною площею 17,6 тис.га.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 1939 році до складу лісгоспу були включені ліси місцевого значення загальною площею 2,2 тис.га. В цей же час Низівське лісництво було передане Сумському лісгоспу, а Угроїдське -  перейменоване в Краснопільське.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 період з 1943 по 1948 роки, площа Краснопільського лісгоспу неодноразово збільшувалась за рахунок приєднання лісів інших користувачів.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Постанови РМ УСРСР від 30 листопада 1959 року № 1834 Краснопільський лісгосп реорганізований в комплексне лісове підприємство – Краснопільський лісгоспзаг.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з наказом Міністерства лісового господарства УРСР від 9 квітня 1971 року № 118 до складу Краснопільського лісгоспзагу було прийнято Миропільське лісництво Сумського лісгоспзагу.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Ззгідно наказу управління від 20 квітня 1976 року Захарівське лісництво було перейменоване у Верхньосироватське, Миропільське – в Грунівське. В 1986 році згідно наказу обласного управління лісового господарства і лісозаготівель від 31 липня 1986 року № 143 були змінені межі між Грунівським і Верхньосироватським лісництвами. Також в 1986 році відповідно рішення Краснопільського райвиконкому від 30 липня 1986 року № 186 Грунівське лісництво перейменоване в Осоївське. В зв’язку з утворенням Сумського обласного управління лісового господарства та з метою приведення у відповідність Статусу і найменування підприємств до Господарського кодексу України і наказу Державного комітету з питань регуляторної політики та підприємства України від 29.06.2004 р. № 729/9391 „Про затвердження вимог щодо написання, найменування юридичної особи або її відокремленого підрозділу” відповідно наказу Держкомлісгоспу України  від  03.02.2005 р.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№ 91 Краснопільський держлісгосп перейменовано в ДЕРЖАВНЕ ПІДПРИЄМСТВО „КРАСНОПІЛЬСЬКЕ ЛІСОВЕ ГОСПОДАРСТВО” (скорочено ДП „Краснопільський лісгосп”).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Перше лісовпорядкування лісів, які входили до складу держлісгоспу, було проведене в 1938 році.  Наступні лісовпорядні роботи проводились в 1947-1948, 1956, 1966,  1976,  1986,  1995 роках. В архівах  збереглися такі матеріали останніх чотирьох лісовпорядкувань: пояснювальні записки, таксаційні описи, планшети, плани лісонасаджень, а з матеріалів лісовпорядкування, що проводилось раніше, тільки частково планово-картографічні матеріали.</w:t>
      </w:r>
    </w:p>
    <w:p w:rsidR="00077221" w:rsidRPr="00077221" w:rsidRDefault="00077221" w:rsidP="0007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Попереднє лісовпорядкування було проведено в 2007 році Українською лісовпорядною експедицією на загальній площі 23235,0</w:t>
      </w: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</w:t>
      </w:r>
      <w:r w:rsidRPr="00077221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виконувались відповідно до вимог лісовпорядної інструкції 1986 року за І розрядом.</w:t>
      </w:r>
    </w:p>
    <w:p w:rsidR="00077221" w:rsidRPr="005047AD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Починаючи з</w:t>
      </w:r>
      <w:r w:rsidR="005047AD"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2008</w:t>
      </w:r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на всій території лісгоспу проводилося безперервне лісовпорядкування.  Воно полягало в щорічному проведенні натурних таксаційних робіт на площах охоплених господарською діяльністю, на прийнятих землях, на лісових ділянках, що зазнали впливу стихійного лиха. Всі поточні зміни вносилися  в повидільну таксаційну і картографічну бази даних, які підтримувались в актуальному стані. Під час безперервного лісовпорядкування здійснювався контроль за якістю виконання лісогосподарських заходів і лісокористування, визначались місця їх проведення. За результатами безперервного лісовпорядкування надавались комплекти обліково-звітної документації. Проводився аналіз виконання проекту організації та розвитку лісового господарства, а його результати доводилися на всі рівні господарського управління.</w:t>
      </w:r>
    </w:p>
    <w:p w:rsidR="00077221" w:rsidRPr="00077221" w:rsidRDefault="00077221" w:rsidP="0007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Нинішнє базове лісовпорядкування 2017 року проведено за І розрядом Українською лісовпорядною експедицією Українського державного проектного лісовпорядного виробничого об’єднання ВО „Укрдержліспроект” Державного агентства лісових ресурсів України у відповідності з вимогами чинної лісовпорядної інструкції, рішеннями першої лісовпорядної наради і технічної наради за підсумками польових робіт та координаційно-технічної наради за підсумками польових робіт базового лісовпорядкування в державних підприємствах Сумського обласного управління лісового та мисливського господарства (</w:t>
      </w:r>
      <w:bookmarkStart w:id="2" w:name="_GoBack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</w:t>
      </w:r>
      <w:bookmarkEnd w:id="2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 1; 2; 3).   </w:t>
      </w:r>
    </w:p>
    <w:p w:rsidR="005047AD" w:rsidRDefault="005047AD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1.2.1. Основні показники проведеного лісовпорядкування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980"/>
        <w:gridCol w:w="2700"/>
      </w:tblGrid>
      <w:tr w:rsidR="00077221" w:rsidRPr="00077221" w:rsidTr="005047AD">
        <w:trPr>
          <w:trHeight w:val="518"/>
        </w:trPr>
        <w:tc>
          <w:tcPr>
            <w:tcW w:w="486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 вимірювання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Обсяги</w:t>
            </w:r>
          </w:p>
        </w:tc>
      </w:tr>
      <w:tr w:rsidR="00077221" w:rsidRPr="00077221" w:rsidTr="005047AD">
        <w:trPr>
          <w:trHeight w:val="284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1.Площа лісовпорядкування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tabs>
                <w:tab w:val="left" w:pos="792"/>
              </w:tabs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23559,0</w:t>
            </w:r>
          </w:p>
        </w:tc>
      </w:tr>
      <w:tr w:rsidR="00077221" w:rsidRPr="00077221" w:rsidTr="005047AD">
        <w:trPr>
          <w:trHeight w:val="172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 т .ч. з використанням ортофотопланів, космічних знімків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23559,0</w:t>
            </w:r>
          </w:p>
        </w:tc>
      </w:tr>
      <w:tr w:rsidR="00077221" w:rsidRPr="00077221" w:rsidTr="005047AD">
        <w:trPr>
          <w:trHeight w:val="251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2.Кількість кварталів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ш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455</w:t>
            </w:r>
          </w:p>
        </w:tc>
      </w:tr>
      <w:tr w:rsidR="00077221" w:rsidRPr="00077221" w:rsidTr="005047AD">
        <w:trPr>
          <w:trHeight w:val="166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3.Середня площа кварталів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51,8</w:t>
            </w:r>
          </w:p>
        </w:tc>
      </w:tr>
      <w:tr w:rsidR="00077221" w:rsidRPr="00077221" w:rsidTr="005047AD">
        <w:trPr>
          <w:trHeight w:val="125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4.Кількість таксаційних виділів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ш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5.Середня площа таксаційного виділу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2,64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6.Закладено площадок вибіркових методів таксації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5724B3" w:rsidRDefault="005724B3" w:rsidP="005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24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665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7.Закладено площадок на визначення сум площ поперечних перерізів деревостанів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1463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Закладено пробних площ – усього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077221" w:rsidRPr="00077221" w:rsidTr="005047AD">
        <w:trPr>
          <w:trHeight w:val="219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т.ч. на рубки догляду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77221" w:rsidRPr="00077221" w:rsidTr="005047AD">
        <w:trPr>
          <w:trHeight w:val="173"/>
        </w:trPr>
        <w:tc>
          <w:tcPr>
            <w:tcW w:w="486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8.Кількість планшетів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шт.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</w:tr>
    </w:tbl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47AD" w:rsidRPr="00077221" w:rsidRDefault="005047AD" w:rsidP="00504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Лісовпорядкування проведено за методом класів віку, який полягає в утворенні госпчастин,  господарств,  господарських секцій, які складаються з сукупності однорідних за складом і продуктивністю деревостанів, об’єднаних одним віком і способом рубки лісу. Первинною обліковою одиницею є таксаційний виділ, а первинною розрахунковою одиницею – господарська секція. Усі розрахунки здійснені на основі підсумків розподілу площ і запасів насаджень господарських секцій за класами віку.</w:t>
      </w:r>
    </w:p>
    <w:p w:rsidR="005047AD" w:rsidRPr="00077221" w:rsidRDefault="005047AD" w:rsidP="0050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Під час проведення лісовпорядних робіт керувалися Лісовим кодексом України, Законом України «Про охорону навколишнього природного середовища», іншими законодавчими та нормативно-правовими актами України, протоколом першої лісовпорядної наради. </w:t>
      </w:r>
    </w:p>
    <w:p w:rsidR="00077221" w:rsidRPr="00077221" w:rsidRDefault="005047AD" w:rsidP="005047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Геодезичною (картографічною) основою для складання лісовпорядних планшетів стали державні акти на право постійного користування земельними ділянками та матеріали лісовпорядкування 2007 року. Для таксації деревостанів використовувались кольорові ортофотоплани масштабу 1:10000 задовільної якості,  а також планшети лісовпорядкування 2007 року з внесеними поточними змінами. Детальні відомості про обсяги виконаних лісовпорядних робіт приведені в зведеному акті виконання лісовпорядних робіт (додаток </w:t>
      </w:r>
      <w:r w:rsidR="004F07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077221"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1.2.2. Зміна площі за ревізійний період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330"/>
        <w:gridCol w:w="1843"/>
        <w:gridCol w:w="1417"/>
        <w:gridCol w:w="1276"/>
        <w:gridCol w:w="1418"/>
        <w:gridCol w:w="1559"/>
      </w:tblGrid>
      <w:tr w:rsidR="00077221" w:rsidRPr="00077221" w:rsidTr="005047AD">
        <w:trPr>
          <w:trHeight w:val="417"/>
        </w:trPr>
        <w:tc>
          <w:tcPr>
            <w:tcW w:w="2330" w:type="dxa"/>
            <w:vMerge w:val="restart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лісництв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адміністра-тивних районів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в га за даними</w:t>
            </w:r>
          </w:p>
        </w:tc>
      </w:tr>
      <w:tr w:rsidR="00077221" w:rsidRPr="00077221" w:rsidTr="005047AD">
        <w:trPr>
          <w:trHeight w:val="921"/>
        </w:trPr>
        <w:tc>
          <w:tcPr>
            <w:tcW w:w="2330" w:type="dxa"/>
            <w:vMerge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теперіш-нього лісовпоряд-кування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поперед-нього лісовпоряд-кування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державного обліку лісів станом на 01.01.2011р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земельного </w:t>
            </w:r>
          </w:p>
          <w:p w:rsidR="00077221" w:rsidRPr="00077221" w:rsidRDefault="00077221" w:rsidP="000772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балансу станом на 1.01.2017р. 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Осоївське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4722,0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4777,7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vMerge w:val="restart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Верхньосироватське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3359,4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3359,4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vMerge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Сумський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1464,4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4823,8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Краснопільське</w:t>
            </w:r>
          </w:p>
        </w:tc>
        <w:tc>
          <w:tcPr>
            <w:tcW w:w="1843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6803,6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6719,0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6719,0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6803,6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vMerge w:val="restart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Великобобрицьке</w:t>
            </w:r>
          </w:p>
        </w:tc>
        <w:tc>
          <w:tcPr>
            <w:tcW w:w="1843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4176,7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4155,8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4155,8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4176,7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vMerge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Тростянецький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по лісництву: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4346,0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4346,0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4366,9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Новодмитрівське</w:t>
            </w:r>
          </w:p>
        </w:tc>
        <w:tc>
          <w:tcPr>
            <w:tcW w:w="1843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2787,0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2656,0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2656,0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2787,0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по лісгоспу:</w:t>
            </w:r>
          </w:p>
        </w:tc>
        <w:tc>
          <w:tcPr>
            <w:tcW w:w="1843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23559,0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23235,0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23235,0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23559,0</w:t>
            </w:r>
          </w:p>
        </w:tc>
      </w:tr>
      <w:tr w:rsidR="00077221" w:rsidRPr="00077221" w:rsidTr="005047AD">
        <w:trPr>
          <w:trHeight w:val="288"/>
        </w:trPr>
        <w:tc>
          <w:tcPr>
            <w:tcW w:w="5590" w:type="dxa"/>
            <w:gridSpan w:val="3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за адміністративними районами: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Краснопільський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21904,4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21592,8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21592,8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21904,4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Сумський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1464,4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1452,0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1452,0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1464,4</w:t>
            </w:r>
          </w:p>
        </w:tc>
      </w:tr>
      <w:tr w:rsidR="00077221" w:rsidRPr="00077221" w:rsidTr="005047AD">
        <w:trPr>
          <w:trHeight w:val="288"/>
        </w:trPr>
        <w:tc>
          <w:tcPr>
            <w:tcW w:w="2330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Тростянецький</w:t>
            </w:r>
          </w:p>
        </w:tc>
        <w:tc>
          <w:tcPr>
            <w:tcW w:w="1417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  <w:tc>
          <w:tcPr>
            <w:tcW w:w="1276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  <w:tc>
          <w:tcPr>
            <w:tcW w:w="1418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  <w:tc>
          <w:tcPr>
            <w:tcW w:w="1559" w:type="dxa"/>
            <w:shd w:val="clear" w:color="auto" w:fill="auto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190,2</w:t>
            </w:r>
          </w:p>
        </w:tc>
      </w:tr>
    </w:tbl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Загальна площа лісових земель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розрізі адміністративних районів погоджена у відділі Держземагенства в Краснопільському, Сумському та Тростянецькому районах.. Довідка узгодження площі лісових земель приведена в додатку </w:t>
      </w:r>
      <w:r w:rsidR="004F07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77221" w:rsidRPr="005047AD" w:rsidRDefault="00077221" w:rsidP="0007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Збільшення загальної площі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лісгоспу</w:t>
      </w:r>
      <w:r w:rsidR="005047AD" w:rsidRPr="005047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324,0 га пояснюється</w:t>
      </w:r>
      <w:r w:rsidR="005047AD" w:rsidRPr="005047AD">
        <w:rPr>
          <w:rFonts w:ascii="Times New Roman" w:hAnsi="Times New Roman"/>
          <w:sz w:val="24"/>
          <w:szCs w:val="24"/>
          <w:lang w:val="uk-UA"/>
        </w:rPr>
        <w:t xml:space="preserve"> уточненням площ контурів, згідно виданих державних актів на право постійного користування земельними ділянками на 31,8 га та 292,2 га прийнятих до складу лісгоспу земель запасу.</w:t>
      </w:r>
      <w:r w:rsidRPr="00504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77221" w:rsidRPr="00077221" w:rsidRDefault="00077221" w:rsidP="00077221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Таксація лісового фонду здійснювалась окомірно-вимірювальним методом, основаному на поєднанні окомірної таксації з вибірковою вимірювальною і переліковою таксацією, дані якої є основою для таксаційної характеристики виділу. Для коригування запасів насаджень на 1 га під час окомірної таксації, а також визначення відносних повнот під час вибіркової вимірювальної і перелікової таксації використовувались таблиці „Сум площ перерізів та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запасів деревостанів при повноті 1,0”, поміщених в «Лісотаксаційному довіднику» (Київ 2013), затвердженого Держлісагентством України (протокол засідання НТР агентства від 27.12.2011 р).</w:t>
      </w:r>
    </w:p>
    <w:p w:rsidR="00077221" w:rsidRPr="00077221" w:rsidRDefault="00077221" w:rsidP="00077221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території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науково-дослідні роботи не проводились.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Крім зазначених таблиць використовувались такі нормативно-методичні матеріали: «Пробні площі лісовпорядні. Метод закладання. СОУ 02.02-37-476:20056», Київ 2006, «Інструкція з проектування, технічного приймання, обліку та оцінки якості лісокультурних об’єктів», Київ, 2010, «Методичні вказівки з відведення і таксації лісосік, видачі лісорубних квитків та огляду місць заготівлі деревини в лісах Державного агентства лісових ресурсів України», Київ, 2013, «Робочі правила з проведення вибіркових методів таксації дерево-станів під час лісовпорядкування», Ірпінь, 2012, «Робочі правила з обстеження лісових культур і природного поновлення під час лісовпорядкування», Ірпінь-2012, «Методика визначення показників рекреаційної характеристики земель», Ірпінь, 2000, «Технологічна інструкція із заповнення карток таксації для оброблення на персональному комп’ютері», Ірпінь, 2003. 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Лісовпорядні роботи проводились виходячи з вимог „Порядку поділу лісів на категорії та виділення особливо захисних лісових ділянок” затверджених постановою Кабінету Міністрів України від 16 травня 2007 року № 733, та у відповідності до наказу Державного комітету лісового господарства України № 370 від 29.12.2008 р. «Про віднесення лісів Сумської області, що знаходяться в постійному користуванні підприємств Держкомлісгоспу, до відповідних категорій.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Рубки головного користування запроектовані у відповідності з „Порядком спеціального використання лісових ресурсів”, затверджених постановою Кабінету Міністрів України від 23 травня 2007 року № 761 і „Правил рубок головного користування”,  затверджених наказом Держкомлісгоспу України від 23.12.2008 року № 364.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Розрахунок обсягів рубок головного користування проведено у відповідності з „Методикою визначення розрахункової лісосіки”, затвердженою наказом Держкомлісгоспу України від 14 вересня 2000 року № 105.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товаризації експлуатаційного фонду використані товарні таблиці згідно „Нормативів товарності деревостанів основних лісоутворювальних порід України” (Київ, 2004 р.).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проектуванні рубок формування і оздоровлення лісів лісовпорядкування керувалось „Правилами поліпшення якісного складу лісів”, затвердженими постановою Кабінету Міністрів України від 12 травня 2007 року № 724 та чинними „Санітарними правилами в лісах України”. В об’єктах природно-заповідного фонду лісогосподарські заходи проектувались у  відповідності з діючим Законом України „Про природно-заповідний фонд України”, „Лісовим кодексом України”, „Методичними рекомендаціями щодо режиму збереження лісових екосистем на територіях природно-заповідного фонду України різних категорій ” та відповідними положеннями про природно-заповідні об’єкти.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Проектування по відновленню лісів і лісорозведенню проводилось відповідно  „Правил відтворення лісів”, затверджених постановою Кабінету Міністрів України від 15 березня 2007 року № 303.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Схеми  лісових  культур запроектовані відповідно  до „Основних положень організації і розвитку лісового господарства Вінницької області” (2010 р.).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Оцінка якості лісових культур і природного поновлення при переведенні їх у вкриті лісовою рослинністю лісові ділянки зроблена у відповідності до „Інструкції з проектування, технічного приймання, обліку та оцінки якості лісокультурних об’єктів”, затвердженої наказом Держкомлісгоспу України від 19.08.2010 року № 260. 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Селекційна оцінка визначена для пристигаючих,  стиглих і перестійних  насаджень сосни, дуба у відповідності з рекомендаціями по селекційній інвентаризації лісів України, розробленими УкрНДІЛГА. 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Для визначення класів бонітету насаджень використані бонітетні таблиці М.М.Орлова.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Для визначення лісорослинних умов  і типів лісу використовувались таблиці, розроблені УкрНДІЛГА на основі наукових розробок канд. с/г наук Федця І.Ф.  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Виділення захисних і кормових реміз проведено у відповідності до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„Настанови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упорядкування мисливських угідь” (2001 р.).</w:t>
      </w:r>
    </w:p>
    <w:p w:rsidR="00077221" w:rsidRPr="00077221" w:rsidRDefault="00077221" w:rsidP="0007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1.3.Природно-кліматичні умови</w:t>
      </w:r>
    </w:p>
    <w:p w:rsidR="00077221" w:rsidRPr="00E25195" w:rsidRDefault="00077221" w:rsidP="00077221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434E69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</w:t>
      </w:r>
      <w:proofErr w:type="spellStart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лісорослинного</w:t>
      </w:r>
      <w:proofErr w:type="spellEnd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районування («Комплексне лісогосподарське районування України і Молдавії», під редакцією С.А.</w:t>
      </w:r>
      <w:proofErr w:type="spellStart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Генсірука</w:t>
      </w:r>
      <w:proofErr w:type="spellEnd"/>
      <w:r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Київ, «Наукова думка», 1981)  територія лісгоспу відноситься </w:t>
      </w:r>
      <w:r w:rsid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proofErr w:type="spellStart"/>
      <w:r w:rsidR="00434E69">
        <w:rPr>
          <w:rFonts w:ascii="Times New Roman" w:hAnsi="Times New Roman" w:cs="Times New Roman"/>
          <w:sz w:val="24"/>
          <w:szCs w:val="24"/>
          <w:lang w:val="uk-UA"/>
        </w:rPr>
        <w:t>лісо</w:t>
      </w:r>
      <w:r w:rsidR="00434E69" w:rsidRPr="00434E69">
        <w:rPr>
          <w:rFonts w:ascii="Times New Roman" w:hAnsi="Times New Roman" w:cs="Times New Roman"/>
          <w:sz w:val="24"/>
          <w:szCs w:val="24"/>
          <w:lang w:val="uk-UA"/>
        </w:rPr>
        <w:t>рослинної</w:t>
      </w:r>
      <w:proofErr w:type="spellEnd"/>
      <w:r w:rsidR="00434E69" w:rsidRPr="00434E69">
        <w:rPr>
          <w:sz w:val="24"/>
          <w:szCs w:val="24"/>
          <w:lang w:val="uk-UA"/>
        </w:rPr>
        <w:t xml:space="preserve"> </w:t>
      </w:r>
      <w:r w:rsidR="00434E69" w:rsidRPr="00434E69">
        <w:rPr>
          <w:rFonts w:ascii="Times New Roman" w:hAnsi="Times New Roman" w:cs="Times New Roman"/>
          <w:sz w:val="24"/>
          <w:szCs w:val="24"/>
          <w:lang w:val="uk-UA"/>
        </w:rPr>
        <w:t xml:space="preserve">зони Лісостепу </w:t>
      </w:r>
      <w:r w:rsidR="00434E69">
        <w:rPr>
          <w:rFonts w:ascii="Times New Roman" w:hAnsi="Times New Roman" w:cs="Times New Roman"/>
          <w:sz w:val="24"/>
          <w:szCs w:val="24"/>
          <w:lang w:val="uk-UA"/>
        </w:rPr>
        <w:t>та входить до складу</w:t>
      </w:r>
      <w:r w:rsidR="00434E69"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34E69"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Середньоруського</w:t>
      </w:r>
      <w:proofErr w:type="spellEnd"/>
      <w:r w:rsidR="00434E69" w:rsidRP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лісостепового </w:t>
      </w:r>
      <w:r w:rsidR="00434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лісогосподарського округу.</w:t>
      </w:r>
    </w:p>
    <w:p w:rsidR="00077221" w:rsidRPr="00077221" w:rsidRDefault="00077221" w:rsidP="0007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Клімат району розташування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помірно-континентальний з м’якою зимою і теплим літом з достатньою кількістю опадів, необхідних для вегетації лісової рослинності і благополучний для ведення сільського господарства.</w:t>
      </w:r>
    </w:p>
    <w:p w:rsidR="00077221" w:rsidRPr="00077221" w:rsidRDefault="00077221" w:rsidP="0007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Середня річна температура повітря становить 6,0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тепла.  Абсолютний мінімум температури повітря  - 21,0 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; абсолютний максимум температури повітря +31,0 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.</w:t>
      </w:r>
    </w:p>
    <w:p w:rsidR="00077221" w:rsidRPr="00077221" w:rsidRDefault="00077221" w:rsidP="0007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Вегетаційний період ( із середніми добовими температурами повітря +5 </w:t>
      </w:r>
      <w:r w:rsidRPr="0007722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  і вище)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три-ває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145 -170 днів.</w:t>
      </w:r>
    </w:p>
    <w:p w:rsidR="00077221" w:rsidRPr="00077221" w:rsidRDefault="00077221" w:rsidP="0007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Середня кількість опадів за рік  становить 600 мм.  Близько 72% від річної кількості опадів випадає у теплий період року. </w:t>
      </w:r>
    </w:p>
    <w:p w:rsidR="00077221" w:rsidRPr="00077221" w:rsidRDefault="00077221" w:rsidP="0007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Сніговий покрив, як правило, утворюється неодночасно та залягає вкрай нерівномірно. 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несприятливих кліматичних явищ спостерігаються хуртовини, ожеледь, туман в холодний період року, грози з градом, пізні весняні та ранні осінні заморозки, суховії.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Однак, в зв’язку з рідкими повторюваннями таких факторів, їх негативний вплив на ріст і розвиток лісових насаджень незначний.</w:t>
      </w:r>
    </w:p>
    <w:p w:rsidR="00077221" w:rsidRPr="00077221" w:rsidRDefault="00077221" w:rsidP="0007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цілому клімат району розташування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цілком сприятливий для ведення лісового господарства і вирощування насаджень із високопродуктивних цільових деревних порід таких як сосна звичайна, дуб звичайний, ясен звичайний. </w:t>
      </w:r>
    </w:p>
    <w:p w:rsidR="00077221" w:rsidRPr="00077221" w:rsidRDefault="00077221" w:rsidP="0007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Територія розташування лісгоспу знаходиться на Східноєвропейській платформі. У наш час основа платформи (кристалічний фундамент) знаходиться під різною товщею осадових порід, що становить 600–700 м. Рельєф представлений здебільшого відрогами </w:t>
      </w:r>
      <w:proofErr w:type="spellStart"/>
      <w:r w:rsidRPr="0007722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Середньоруської</w:t>
      </w:r>
      <w:proofErr w:type="spellEnd"/>
      <w:r w:rsidRPr="0007722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височини та має загальний нахил з північного сходу на південний захід. Середні висоти даної території сягають 200–220 м. Важливе значення також для рельєфу  відіграють поверхневі породи, серед яких є лесові. Вони становлять собою пористу карбонатну гірську породу </w:t>
      </w:r>
      <w:proofErr w:type="spellStart"/>
      <w:r w:rsidRPr="0007722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світлопалевого</w:t>
      </w:r>
      <w:proofErr w:type="spellEnd"/>
      <w:r w:rsidRPr="0007722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кольору. Лесові суглинки легко розмиваються водами, сприяють утворенню ярів і балок. Тому  територія розташування лісгоспу досить розчленована: рівнинні ділянки супроводжуються дуже розгалуженої яро-балочної мережі. 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 низька точка знаходиться в західній частині лісгоспу в долині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р.Сироватка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сама висока – в південно-східній частині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Новодмитрівського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лісництва.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Рельєф території розташування лісгоспу ділить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р.Сироватка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дві частини: північну і південну. Вони мало відрізняються одна від іншої по характеру рельєфу: розсічені балками і ярами на окремі ділянки з невеликим перепадом висоти.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Найбільшою розсіченістю рельєфу і глибиною ярів та балок відзначається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Верхньосироватське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Новодмитрівське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лісництва, а також північно-східна частина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Красно-пільського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лісництва і південна частина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Осоївського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лісництва. Балки в переважній більшості широкі з стрімкими схилами різних експозицій. Річкова долина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р.Сироватка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неширока з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маловираженими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річковими терасами.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Найбільш поширеними ґрунтоутворюючими породами являються леси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лесовидні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суглинки, представлені породами солового, алювіального і делювіального походження. По механічному складу ці породи дуже різноманітні – глинисті, суглинисті, супіщані і піщані, на яких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зформувались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ті чи інші ґрунти, різні за своєю родючістю. В залежності від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наявності гумусу в складі ґрунту, а також характеру процесу ґрунтоутворення на території державного підприємства можна виділити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слідуючі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основні типи ґрунтів:</w:t>
      </w:r>
    </w:p>
    <w:p w:rsidR="00077221" w:rsidRPr="00077221" w:rsidRDefault="00077221" w:rsidP="000772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сірі лісові (темно-сірі і сірі);</w:t>
      </w:r>
    </w:p>
    <w:p w:rsidR="00077221" w:rsidRPr="00077221" w:rsidRDefault="00077221" w:rsidP="000772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дерново-підзолисті (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слабо-підзолисті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, середньо-підзолисті);</w:t>
      </w:r>
    </w:p>
    <w:p w:rsidR="00077221" w:rsidRPr="00077221" w:rsidRDefault="00077221" w:rsidP="000772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лучно-болотні.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Найбільшу частину території лісгоспу займає група сірих лісових ґрунтів. Цей тип ґрунтів має сприятливі властивості для вирощування широколистяних насаджень. Величина гумусового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ступінь опідзоленості цих ґрунтів знаходиться в протилежній залежності: чим більша опідзоленість ґрунтів, тим слабше розвинутий у них гумусовий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Темно-сірі лісові ґрунти на більшій частині території лісгоспу розміщені окремими ділянками і характерні для рівних місць і пологих схилів. Вони заняті, в основному, дубовими і кленово-ясенево-липово-дубовими лісами. Своєрідною особливістю темно-сірих лісових ґрунтів являється відсутність підзолистого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але в деяких місцях зустрічаються його сліди. Нижня частина гумусового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значно світліша, а під ним часто незначний по товщині перехідний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Ці ґрунти мають добре розвинутий ілювіальний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розділений на дві частини, верхню з незначним вмістом гумусу і нижню, де гумусу майже не має. Темно-сірі ґрунти за механічним складом, відносяться до середньо-суглинистих, а часом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важкосуглинистих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Дерново-підзолисті піщані і супіщані ґрунти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зформувались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відкладах полтавських пісків, вони розташовані в південній частині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Верхньосироватського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Краснопільського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лісництв. Це середньо і слабо опідзолені, добре розвинуті ґрунти. Для них характерні глиняні прошарки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захоронені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суглинки. Ці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заняті сосновими і березово-осиковими насадженнями високих бонітетів, крім цього на них ростуть сосново-дубові і дубові насадження ІІ-ІІІ класу бонітету. В минулому ці землі були заняті пересувними пісками і сільськогосподарськими угіддями.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цих ґрунтів характерний дерновий процес, для якого є актуальним накопичення у верхніх шарах гумусового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сполук фосфору, калію, азоту. В залежності від наявності алювіального і ілювіального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ґоризонту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вони розділяються на слабо 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середньопідзолисті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відрізняються між собою за своїми фізико-хімічними властивостями. Найбільш розповсюджені слабопідзолисті ґрунти, вони займають рівні місця і пологі схили.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Великобобрицькому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лісництві зустрічаються дерново-підзолисті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м’якосуглинисті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ґрунти, з більшим вмістом гумусу і мулистих частинок.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Лучно-болотні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зустрічаються в заплавах рік і днищах балок, де ґрунтові води підходять близько до поверхні. Найчастіше заняті насадженнями вільхи або сіножатями.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Сильне розчленування рельєфу місцевості, водонепроникність суглинистих ґрунтів, а також опади у вигляді злив і швидке розтавання снігу сприяють розвитку ерозійних процесів в районі розташування державного підприємства.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Найбільше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поширення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отримала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водна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ерозія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площинного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, так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лінійного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характеру.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Площинна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ерозія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переважає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землях, а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лінійна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на землях державного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зупинення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ерозійних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процесів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потрібно провести</w:t>
      </w:r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цілий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,  в першу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чергу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заліснення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ярів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>, балок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яке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комплексно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починаючи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конусів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виносу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і днищ, вершин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схилів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</w:t>
      </w:r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закінчуючи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створенням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прияружних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лісових смуг</w:t>
      </w:r>
      <w:r w:rsidRPr="00077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221" w:rsidRPr="00077221" w:rsidRDefault="00077221" w:rsidP="0007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Таким чином, боротьба з ерозією ґрунтів набуває першочергового значення в справі інтенсифікації сільськогосподарського виробництва і підвищення родючості ґрунтів. 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Ґрунти, які в значній мірі визначають рослинний світ, формуються найчастіше на лесах та лесоподібних породах. Ці відклади складаються переважно з маленьких часточок оксиду кремнію та польових шпатів. </w:t>
      </w:r>
    </w:p>
    <w:p w:rsidR="00077221" w:rsidRPr="00077221" w:rsidRDefault="00077221" w:rsidP="0007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лесах формуються багаті ґрунти, сприятливі для більшості рослин. Леси, порівняно з пісками, багатші на розчинні мінеральні речовини. В леси швидше проникає повітря, ніж у глинисті відклади, що також важливо для розвитку живих організмів. 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Значні площі займають річкові відклади. </w:t>
      </w:r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зосереджені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долинах </w:t>
      </w:r>
      <w:proofErr w:type="spellStart"/>
      <w:proofErr w:type="gram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ічок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руслах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відкладаються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вони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переноситись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водами,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значну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швидкість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заплави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русла,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кількома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уступами </w:t>
      </w:r>
      <w:proofErr w:type="spellStart"/>
      <w:proofErr w:type="gram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іднімаються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надзаплавні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тераси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Псел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нараховує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надзаплавні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тераси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Коротка характеристика кліматичних умов, що мають значення для лісового господарства, приведена в таблиці 1.3.1</w:t>
      </w:r>
    </w:p>
    <w:p w:rsidR="00077221" w:rsidRPr="00077221" w:rsidRDefault="00077221" w:rsidP="0007722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1.3.1. Кліматичні показники</w:t>
      </w:r>
    </w:p>
    <w:tbl>
      <w:tblPr>
        <w:tblpPr w:leftFromText="180" w:rightFromText="180" w:vertAnchor="text" w:horzAnchor="margin" w:tblpY="1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2"/>
        <w:gridCol w:w="1260"/>
        <w:gridCol w:w="1440"/>
        <w:gridCol w:w="3054"/>
      </w:tblGrid>
      <w:tr w:rsidR="00077221" w:rsidRPr="00077221" w:rsidTr="005047AD">
        <w:trPr>
          <w:trHeight w:val="73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Один.</w:t>
            </w:r>
          </w:p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вимірю-вання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077221" w:rsidRPr="00077221" w:rsidTr="005047AD">
        <w:tc>
          <w:tcPr>
            <w:tcW w:w="9606" w:type="dxa"/>
            <w:gridSpan w:val="4"/>
            <w:tcBorders>
              <w:top w:val="doub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Температура повітря:</w:t>
            </w:r>
          </w:p>
        </w:tc>
      </w:tr>
      <w:tr w:rsidR="00077221" w:rsidRPr="00077221" w:rsidTr="005047AD"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- середньорічна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градус</w:t>
            </w:r>
          </w:p>
        </w:tc>
        <w:tc>
          <w:tcPr>
            <w:tcW w:w="144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+6,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End"/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абсолютна максимальна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градус</w:t>
            </w:r>
          </w:p>
        </w:tc>
        <w:tc>
          <w:tcPr>
            <w:tcW w:w="144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End"/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ind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абсолютна мінімальна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градус</w:t>
            </w:r>
          </w:p>
        </w:tc>
        <w:tc>
          <w:tcPr>
            <w:tcW w:w="1440" w:type="dxa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ru-RU"/>
              </w:rPr>
              <w:t>о</w:t>
            </w: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</w:t>
            </w:r>
            <w:proofErr w:type="spellEnd"/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Кількість опадів на рік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мм</w:t>
            </w:r>
          </w:p>
        </w:tc>
        <w:tc>
          <w:tcPr>
            <w:tcW w:w="1440" w:type="dxa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07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Тривалість вегетаційного періоду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днів</w:t>
            </w:r>
          </w:p>
        </w:tc>
        <w:tc>
          <w:tcPr>
            <w:tcW w:w="144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144-170</w:t>
            </w:r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Пізні заморозки весною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декада травня</w:t>
            </w: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Перші  заморозки восени</w:t>
            </w:r>
          </w:p>
        </w:tc>
        <w:tc>
          <w:tcPr>
            <w:tcW w:w="126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</w:tcPr>
          <w:p w:rsidR="00077221" w:rsidRPr="00077221" w:rsidRDefault="00077221" w:rsidP="00077221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декада вересня</w:t>
            </w:r>
          </w:p>
        </w:tc>
      </w:tr>
      <w:tr w:rsidR="00077221" w:rsidRPr="00077221" w:rsidTr="005047A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Середня дата замерзання рік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третя декада грудня</w:t>
            </w:r>
          </w:p>
        </w:tc>
      </w:tr>
      <w:tr w:rsidR="00077221" w:rsidRPr="00077221" w:rsidTr="005047A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Середня дата початку паводку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декада березня</w:t>
            </w:r>
          </w:p>
        </w:tc>
      </w:tr>
      <w:tr w:rsidR="00077221" w:rsidRPr="00077221" w:rsidTr="005047AD">
        <w:trPr>
          <w:trHeight w:val="29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Сніговий покрив:</w:t>
            </w:r>
          </w:p>
        </w:tc>
      </w:tr>
      <w:tr w:rsidR="00077221" w:rsidRPr="00077221" w:rsidTr="005047A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товщина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час появи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декада грудня</w:t>
            </w:r>
          </w:p>
        </w:tc>
      </w:tr>
      <w:tr w:rsidR="00077221" w:rsidRPr="00077221" w:rsidTr="005047AD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- час сходження у лісі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декада березня</w:t>
            </w:r>
          </w:p>
        </w:tc>
      </w:tr>
      <w:tr w:rsidR="00077221" w:rsidRPr="00077221" w:rsidTr="005047AD">
        <w:trPr>
          <w:trHeight w:val="297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Глибина промерзання ґрунту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8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Напрям  переважаючих  вітрів   за  сезонами:</w:t>
            </w:r>
          </w:p>
        </w:tc>
      </w:tr>
      <w:tr w:rsidR="00077221" w:rsidRPr="00077221" w:rsidTr="005047AD">
        <w:trPr>
          <w:trHeight w:val="33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зима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ПдС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16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весна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ПдС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24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літо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07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- </w:t>
            </w: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ПдС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5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 Середня швидкість  панівних вітрів за сезонами:</w:t>
            </w: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- зима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м/сек.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весна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м/сек.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літо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1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- осінь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7221" w:rsidRPr="00077221" w:rsidTr="005047AD">
        <w:trPr>
          <w:trHeight w:val="327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21" w:rsidRPr="00077221" w:rsidRDefault="00077221" w:rsidP="0007722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 Відносна вологість повітря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21" w:rsidRPr="00077221" w:rsidRDefault="00077221" w:rsidP="0007722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77221" w:rsidRPr="00077221" w:rsidRDefault="00077221" w:rsidP="0007722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розташування лісгоспу 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протікають  річки басейну </w:t>
      </w:r>
      <w:proofErr w:type="spellStart"/>
      <w:r w:rsidRPr="0007722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іпра</w:t>
      </w:r>
      <w:proofErr w:type="spellEnd"/>
      <w:r w:rsidRPr="00077221">
        <w:rPr>
          <w:rFonts w:ascii="Times New Roman" w:eastAsia="Times New Roman" w:hAnsi="Times New Roman" w:cs="Times New Roman"/>
          <w:sz w:val="24"/>
          <w:szCs w:val="24"/>
          <w:lang w:val="uk-UA"/>
        </w:rPr>
        <w:t>: Псел, Сироватка.</w:t>
      </w:r>
    </w:p>
    <w:p w:rsidR="00077221" w:rsidRPr="00077221" w:rsidRDefault="00077221" w:rsidP="00077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Живлення рік змішане – атмосферне (опади) і підземне (ґрунтові води і глибинні джерела). Переважає атмосферне – дощові та снігові опади.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Ступінь дренування району гідрографічною мережею в цілому слід вважати достатньою.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ґрунтових вод коливається від 2 до 5 метрів в долинах і заплавах річок і до 35 метрів на підвищеннях.</w:t>
      </w: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077221" w:rsidRDefault="00077221" w:rsidP="000772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1.3.2. Характеристика рік та водоймищ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5"/>
        <w:gridCol w:w="2324"/>
        <w:gridCol w:w="992"/>
        <w:gridCol w:w="1559"/>
        <w:gridCol w:w="1418"/>
      </w:tblGrid>
      <w:tr w:rsidR="00077221" w:rsidRPr="00077221" w:rsidTr="005047AD">
        <w:tc>
          <w:tcPr>
            <w:tcW w:w="3205" w:type="dxa"/>
            <w:vMerge w:val="restart"/>
            <w:vAlign w:val="center"/>
          </w:tcPr>
          <w:p w:rsidR="005724B3" w:rsidRDefault="005724B3" w:rsidP="005724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</w:t>
            </w:r>
            <w:r w:rsidR="00077221"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ня рік  </w:t>
            </w:r>
          </w:p>
          <w:p w:rsidR="00077221" w:rsidRPr="00077221" w:rsidRDefault="00077221" w:rsidP="005724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водоймищ </w:t>
            </w:r>
          </w:p>
        </w:tc>
        <w:tc>
          <w:tcPr>
            <w:tcW w:w="2324" w:type="dxa"/>
            <w:vMerge w:val="restart"/>
            <w:vAlign w:val="center"/>
          </w:tcPr>
          <w:p w:rsidR="00077221" w:rsidRPr="00077221" w:rsidRDefault="00077221" w:rsidP="000772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Куди впадає ріка</w:t>
            </w:r>
          </w:p>
        </w:tc>
        <w:tc>
          <w:tcPr>
            <w:tcW w:w="992" w:type="dxa"/>
            <w:vMerge w:val="restart"/>
            <w:vAlign w:val="center"/>
          </w:tcPr>
          <w:p w:rsidR="00077221" w:rsidRPr="00077221" w:rsidRDefault="00077221" w:rsidP="000772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Загаль-на</w:t>
            </w:r>
            <w:proofErr w:type="spellEnd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про-тяж-ність</w:t>
            </w:r>
            <w:proofErr w:type="spellEnd"/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км</w:t>
            </w:r>
          </w:p>
        </w:tc>
        <w:tc>
          <w:tcPr>
            <w:tcW w:w="2977" w:type="dxa"/>
            <w:gridSpan w:val="2"/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Ширина лісових смуг вздовж берегів річок, навколо озер, водоймищ, м</w:t>
            </w:r>
          </w:p>
        </w:tc>
      </w:tr>
      <w:tr w:rsidR="00077221" w:rsidRPr="00077221" w:rsidTr="005047AD">
        <w:tc>
          <w:tcPr>
            <w:tcW w:w="3205" w:type="dxa"/>
            <w:vMerge/>
            <w:tcBorders>
              <w:bottom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нормативів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221" w:rsidRPr="00077221" w:rsidRDefault="00077221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</w:t>
            </w:r>
          </w:p>
        </w:tc>
      </w:tr>
      <w:tr w:rsidR="005724B3" w:rsidRPr="00077221" w:rsidTr="005047AD">
        <w:trPr>
          <w:trHeight w:val="140"/>
        </w:trPr>
        <w:tc>
          <w:tcPr>
            <w:tcW w:w="3205" w:type="dxa"/>
            <w:vAlign w:val="center"/>
          </w:tcPr>
          <w:p w:rsidR="005724B3" w:rsidRPr="00077221" w:rsidRDefault="005724B3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Псел</w:t>
            </w:r>
          </w:p>
        </w:tc>
        <w:tc>
          <w:tcPr>
            <w:tcW w:w="2324" w:type="dxa"/>
            <w:vAlign w:val="center"/>
          </w:tcPr>
          <w:p w:rsidR="005724B3" w:rsidRPr="00077221" w:rsidRDefault="005724B3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Дніпро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4B3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717</w:t>
            </w:r>
          </w:p>
        </w:tc>
        <w:tc>
          <w:tcPr>
            <w:tcW w:w="1559" w:type="dxa"/>
            <w:vAlign w:val="center"/>
          </w:tcPr>
          <w:p w:rsidR="005724B3" w:rsidRPr="00077221" w:rsidRDefault="005724B3" w:rsidP="00D2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1418" w:type="dxa"/>
            <w:vAlign w:val="center"/>
          </w:tcPr>
          <w:p w:rsidR="005724B3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</w:t>
            </w:r>
          </w:p>
        </w:tc>
      </w:tr>
      <w:tr w:rsidR="005724B3" w:rsidRPr="00077221" w:rsidTr="005047AD">
        <w:trPr>
          <w:trHeight w:val="140"/>
        </w:trPr>
        <w:tc>
          <w:tcPr>
            <w:tcW w:w="3205" w:type="dxa"/>
            <w:vAlign w:val="center"/>
          </w:tcPr>
          <w:p w:rsidR="005724B3" w:rsidRPr="00077221" w:rsidRDefault="005724B3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Сироватка</w:t>
            </w:r>
          </w:p>
        </w:tc>
        <w:tc>
          <w:tcPr>
            <w:tcW w:w="2324" w:type="dxa"/>
            <w:vAlign w:val="center"/>
          </w:tcPr>
          <w:p w:rsidR="005724B3" w:rsidRPr="00077221" w:rsidRDefault="005724B3" w:rsidP="0007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4B3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5724B3" w:rsidRPr="00077221" w:rsidRDefault="005724B3" w:rsidP="00D2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1418" w:type="dxa"/>
            <w:vAlign w:val="center"/>
          </w:tcPr>
          <w:p w:rsidR="005724B3" w:rsidRPr="00077221" w:rsidRDefault="005724B3" w:rsidP="000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</w:t>
            </w:r>
          </w:p>
        </w:tc>
      </w:tr>
    </w:tbl>
    <w:p w:rsidR="00077221" w:rsidRPr="00077221" w:rsidRDefault="00077221" w:rsidP="0007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21" w:rsidRPr="008F0ED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долю лісових ділянок з надмірним зволоженням приходиться </w:t>
      </w:r>
      <w:r w:rsidR="008F0ED1"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221,9 га, або 0,9</w:t>
      </w:r>
      <w:r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 w:rsidR="008F0ED1"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0ED1"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крім того болота</w:t>
      </w:r>
      <w:r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займають площу </w:t>
      </w:r>
      <w:r w:rsidR="008F0ED1" w:rsidRPr="008F0ED1">
        <w:rPr>
          <w:lang w:val="uk-UA"/>
        </w:rPr>
        <w:t xml:space="preserve">274,8 </w:t>
      </w:r>
      <w:r w:rsidR="008F0ED1" w:rsidRPr="008F0E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га, або 1,2%.</w:t>
      </w:r>
    </w:p>
    <w:p w:rsidR="00077221" w:rsidRPr="00077221" w:rsidRDefault="00077221" w:rsidP="00077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Гідромеліоративні роботи в зоні діяльності </w:t>
      </w:r>
      <w:r w:rsidR="00D25C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лісгоспу</w:t>
      </w:r>
      <w:r w:rsidRPr="000772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проводились.</w:t>
      </w:r>
    </w:p>
    <w:p w:rsidR="00E54527" w:rsidRPr="00077221" w:rsidRDefault="00E54527">
      <w:pPr>
        <w:rPr>
          <w:lang w:val="uk-UA"/>
        </w:rPr>
      </w:pPr>
    </w:p>
    <w:sectPr w:rsidR="00E54527" w:rsidRPr="00077221" w:rsidSect="00077221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C9" w:rsidRDefault="00D25CC9" w:rsidP="00710C3C">
      <w:pPr>
        <w:spacing w:after="0" w:line="240" w:lineRule="auto"/>
      </w:pPr>
      <w:r>
        <w:separator/>
      </w:r>
    </w:p>
  </w:endnote>
  <w:endnote w:type="continuationSeparator" w:id="0">
    <w:p w:rsidR="00D25CC9" w:rsidRDefault="00D25CC9" w:rsidP="007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C9" w:rsidRDefault="00D25CC9" w:rsidP="005047AD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C9" w:rsidRDefault="00D25CC9" w:rsidP="00710C3C">
      <w:pPr>
        <w:spacing w:after="0" w:line="240" w:lineRule="auto"/>
      </w:pPr>
      <w:r>
        <w:separator/>
      </w:r>
    </w:p>
  </w:footnote>
  <w:footnote w:type="continuationSeparator" w:id="0">
    <w:p w:rsidR="00D25CC9" w:rsidRDefault="00D25CC9" w:rsidP="0071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C9" w:rsidRDefault="00394692" w:rsidP="005047A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D25C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5CC9">
      <w:rPr>
        <w:rStyle w:val="ac"/>
        <w:noProof/>
      </w:rPr>
      <w:t>6</w:t>
    </w:r>
    <w:r>
      <w:rPr>
        <w:rStyle w:val="ac"/>
      </w:rPr>
      <w:fldChar w:fldCharType="end"/>
    </w:r>
  </w:p>
  <w:p w:rsidR="00D25CC9" w:rsidRPr="00E81DDB" w:rsidRDefault="00D25CC9" w:rsidP="005047AD">
    <w:pPr>
      <w:pStyle w:val="aa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C9" w:rsidRDefault="00394692" w:rsidP="005047A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D25C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4DC9">
      <w:rPr>
        <w:rStyle w:val="ac"/>
        <w:noProof/>
      </w:rPr>
      <w:t>5</w:t>
    </w:r>
    <w:r>
      <w:rPr>
        <w:rStyle w:val="ac"/>
      </w:rPr>
      <w:fldChar w:fldCharType="end"/>
    </w:r>
  </w:p>
  <w:p w:rsidR="00D25CC9" w:rsidRPr="00B26471" w:rsidRDefault="00D25CC9" w:rsidP="005047AD">
    <w:pPr>
      <w:pStyle w:val="aa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4583"/>
    <w:multiLevelType w:val="hybridMultilevel"/>
    <w:tmpl w:val="829E89BC"/>
    <w:lvl w:ilvl="0" w:tplc="39640AA4">
      <w:start w:val="1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B1F23"/>
    <w:multiLevelType w:val="hybridMultilevel"/>
    <w:tmpl w:val="DA9C4300"/>
    <w:lvl w:ilvl="0" w:tplc="DCD4677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96073"/>
    <w:multiLevelType w:val="hybridMultilevel"/>
    <w:tmpl w:val="F3D4D77A"/>
    <w:lvl w:ilvl="0" w:tplc="C172AB02">
      <w:start w:val="2"/>
      <w:numFmt w:val="bullet"/>
      <w:lvlText w:val="–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694"/>
    <w:rsid w:val="00077221"/>
    <w:rsid w:val="001C5F64"/>
    <w:rsid w:val="00394692"/>
    <w:rsid w:val="00434E69"/>
    <w:rsid w:val="004E4FDB"/>
    <w:rsid w:val="004F0795"/>
    <w:rsid w:val="005047AD"/>
    <w:rsid w:val="005724B3"/>
    <w:rsid w:val="006D4DC9"/>
    <w:rsid w:val="00710C3C"/>
    <w:rsid w:val="008F0ED1"/>
    <w:rsid w:val="00966A5F"/>
    <w:rsid w:val="00AE6694"/>
    <w:rsid w:val="00C25369"/>
    <w:rsid w:val="00D25CC9"/>
    <w:rsid w:val="00E25195"/>
    <w:rsid w:val="00E54527"/>
    <w:rsid w:val="00E6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3C"/>
  </w:style>
  <w:style w:type="paragraph" w:styleId="1">
    <w:name w:val="heading 1"/>
    <w:aliases w:val=" Знак"/>
    <w:basedOn w:val="a"/>
    <w:next w:val="a"/>
    <w:link w:val="10"/>
    <w:qFormat/>
    <w:rsid w:val="000772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72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0772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077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077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0772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0772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077221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722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7722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7722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077221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077221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077221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2"/>
    <w:semiHidden/>
    <w:rsid w:val="00077221"/>
  </w:style>
  <w:style w:type="table" w:styleId="a3">
    <w:name w:val="Table Grid"/>
    <w:basedOn w:val="a1"/>
    <w:rsid w:val="0007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7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07722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077221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aliases w:val=" Знак1"/>
    <w:basedOn w:val="a"/>
    <w:link w:val="a9"/>
    <w:rsid w:val="000772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с отступом Знак"/>
    <w:aliases w:val=" Знак1 Знак"/>
    <w:basedOn w:val="a0"/>
    <w:link w:val="a8"/>
    <w:rsid w:val="0007722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a">
    <w:name w:val="header"/>
    <w:basedOn w:val="a"/>
    <w:link w:val="ab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page number"/>
    <w:basedOn w:val="a0"/>
    <w:rsid w:val="00077221"/>
  </w:style>
  <w:style w:type="paragraph" w:styleId="ad">
    <w:name w:val="footer"/>
    <w:basedOn w:val="a"/>
    <w:link w:val="ae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Нижний колонтитул Знак"/>
    <w:basedOn w:val="a0"/>
    <w:link w:val="ad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rsid w:val="00077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7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72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7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07722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0772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0772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uk-UA" w:eastAsia="ru-RU"/>
    </w:rPr>
  </w:style>
  <w:style w:type="character" w:customStyle="1" w:styleId="af2">
    <w:name w:val="Схема документа Знак"/>
    <w:basedOn w:val="a0"/>
    <w:link w:val="af1"/>
    <w:semiHidden/>
    <w:rsid w:val="00077221"/>
    <w:rPr>
      <w:rFonts w:ascii="Tahoma" w:eastAsia="Times New Roman" w:hAnsi="Tahoma" w:cs="Tahoma"/>
      <w:sz w:val="24"/>
      <w:szCs w:val="24"/>
      <w:shd w:val="clear" w:color="auto" w:fill="000080"/>
      <w:lang w:val="uk-UA" w:eastAsia="ru-RU"/>
    </w:rPr>
  </w:style>
  <w:style w:type="paragraph" w:styleId="12">
    <w:name w:val="toc 1"/>
    <w:basedOn w:val="a"/>
    <w:next w:val="a"/>
    <w:autoRedefine/>
    <w:semiHidden/>
    <w:rsid w:val="0007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"/>
    <w:next w:val="a"/>
    <w:autoRedefine/>
    <w:semiHidden/>
    <w:rsid w:val="0007722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3">
    <w:name w:val="Hyperlink"/>
    <w:uiPriority w:val="99"/>
    <w:rsid w:val="00077221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07722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semiHidden/>
    <w:rsid w:val="0007722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5">
    <w:name w:val="Текст выноски Знак"/>
    <w:basedOn w:val="a0"/>
    <w:link w:val="af4"/>
    <w:semiHidden/>
    <w:rsid w:val="0007722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13">
    <w:name w:val="index 1"/>
    <w:basedOn w:val="a"/>
    <w:next w:val="a"/>
    <w:autoRedefine/>
    <w:semiHidden/>
    <w:rsid w:val="0007722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Block Text"/>
    <w:basedOn w:val="a"/>
    <w:rsid w:val="00077221"/>
    <w:pPr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4">
    <w:name w:val="Body Text Indent 3"/>
    <w:basedOn w:val="a"/>
    <w:link w:val="35"/>
    <w:uiPriority w:val="99"/>
    <w:unhideWhenUsed/>
    <w:rsid w:val="00077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77221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077221"/>
  </w:style>
  <w:style w:type="character" w:styleId="af7">
    <w:name w:val="Strong"/>
    <w:qFormat/>
    <w:rsid w:val="0007722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0772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72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0772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077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077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6">
    <w:name w:val="heading 6"/>
    <w:basedOn w:val="a"/>
    <w:next w:val="a"/>
    <w:link w:val="60"/>
    <w:qFormat/>
    <w:rsid w:val="000772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0772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077221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722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7722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77221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60">
    <w:name w:val="Заголовок 6 Знак"/>
    <w:basedOn w:val="a0"/>
    <w:link w:val="6"/>
    <w:rsid w:val="00077221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077221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077221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2"/>
    <w:semiHidden/>
    <w:rsid w:val="00077221"/>
  </w:style>
  <w:style w:type="table" w:styleId="a3">
    <w:name w:val="Table Grid"/>
    <w:basedOn w:val="a1"/>
    <w:rsid w:val="0007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7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07722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077221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aliases w:val=" Знак1"/>
    <w:basedOn w:val="a"/>
    <w:link w:val="a9"/>
    <w:rsid w:val="000772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9">
    <w:name w:val="Основной текст с отступом Знак"/>
    <w:aliases w:val=" Знак1 Знак"/>
    <w:basedOn w:val="a0"/>
    <w:link w:val="a8"/>
    <w:rsid w:val="00077221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a">
    <w:name w:val="header"/>
    <w:basedOn w:val="a"/>
    <w:link w:val="ab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page number"/>
    <w:basedOn w:val="a0"/>
    <w:rsid w:val="00077221"/>
  </w:style>
  <w:style w:type="paragraph" w:styleId="ad">
    <w:name w:val="footer"/>
    <w:basedOn w:val="a"/>
    <w:link w:val="ae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Нижний колонтитул Знак"/>
    <w:basedOn w:val="a0"/>
    <w:link w:val="ad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rsid w:val="00077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7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72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7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07722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0772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0772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uk-UA" w:eastAsia="ru-RU"/>
    </w:rPr>
  </w:style>
  <w:style w:type="character" w:customStyle="1" w:styleId="af2">
    <w:name w:val="Схема документа Знак"/>
    <w:basedOn w:val="a0"/>
    <w:link w:val="af1"/>
    <w:semiHidden/>
    <w:rsid w:val="00077221"/>
    <w:rPr>
      <w:rFonts w:ascii="Tahoma" w:eastAsia="Times New Roman" w:hAnsi="Tahoma" w:cs="Tahoma"/>
      <w:sz w:val="24"/>
      <w:szCs w:val="24"/>
      <w:shd w:val="clear" w:color="auto" w:fill="000080"/>
      <w:lang w:val="uk-UA" w:eastAsia="ru-RU"/>
    </w:rPr>
  </w:style>
  <w:style w:type="paragraph" w:styleId="12">
    <w:name w:val="toc 1"/>
    <w:basedOn w:val="a"/>
    <w:next w:val="a"/>
    <w:autoRedefine/>
    <w:semiHidden/>
    <w:rsid w:val="0007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"/>
    <w:next w:val="a"/>
    <w:autoRedefine/>
    <w:semiHidden/>
    <w:rsid w:val="0007722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3">
    <w:name w:val="Hyperlink"/>
    <w:uiPriority w:val="99"/>
    <w:rsid w:val="00077221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07722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semiHidden/>
    <w:rsid w:val="0007722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5">
    <w:name w:val="Текст выноски Знак"/>
    <w:basedOn w:val="a0"/>
    <w:link w:val="af4"/>
    <w:semiHidden/>
    <w:rsid w:val="0007722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13">
    <w:name w:val="index 1"/>
    <w:basedOn w:val="a"/>
    <w:next w:val="a"/>
    <w:autoRedefine/>
    <w:semiHidden/>
    <w:rsid w:val="0007722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Block Text"/>
    <w:basedOn w:val="a"/>
    <w:rsid w:val="00077221"/>
    <w:pPr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4">
    <w:name w:val="Body Text Indent 3"/>
    <w:basedOn w:val="a"/>
    <w:link w:val="35"/>
    <w:uiPriority w:val="99"/>
    <w:unhideWhenUsed/>
    <w:rsid w:val="00077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772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077221"/>
  </w:style>
  <w:style w:type="character" w:styleId="af7">
    <w:name w:val="Strong"/>
    <w:qFormat/>
    <w:rsid w:val="0007722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skras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Dabija</cp:lastModifiedBy>
  <cp:revision>7</cp:revision>
  <dcterms:created xsi:type="dcterms:W3CDTF">2018-07-06T17:38:00Z</dcterms:created>
  <dcterms:modified xsi:type="dcterms:W3CDTF">2018-09-05T09:00:00Z</dcterms:modified>
</cp:coreProperties>
</file>