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D4" w:rsidRPr="00E666E5" w:rsidRDefault="006122D4" w:rsidP="006122D4">
      <w:pPr>
        <w:jc w:val="center"/>
        <w:rPr>
          <w:b/>
          <w:lang w:val="uk-UA"/>
        </w:rPr>
      </w:pPr>
      <w:r w:rsidRPr="00E666E5">
        <w:rPr>
          <w:b/>
          <w:lang w:val="uk-UA"/>
        </w:rPr>
        <w:t>РОЗДІЛ 2. ЕКОНОМІЧНІ УМОВИ</w:t>
      </w:r>
    </w:p>
    <w:p w:rsidR="006122D4" w:rsidRPr="00E666E5" w:rsidRDefault="006122D4" w:rsidP="006122D4">
      <w:pPr>
        <w:jc w:val="center"/>
        <w:rPr>
          <w:b/>
          <w:lang w:val="uk-UA"/>
        </w:rPr>
      </w:pPr>
    </w:p>
    <w:p w:rsidR="006122D4" w:rsidRPr="00E666E5" w:rsidRDefault="006122D4" w:rsidP="006122D4">
      <w:pPr>
        <w:ind w:left="1080" w:hanging="540"/>
        <w:jc w:val="both"/>
        <w:rPr>
          <w:lang w:val="uk-UA"/>
        </w:rPr>
      </w:pPr>
      <w:r w:rsidRPr="00E666E5">
        <w:rPr>
          <w:b/>
          <w:lang w:val="uk-UA"/>
        </w:rPr>
        <w:t>2.1. Основні галузі народного господарства в районі розташування лісгоспу</w:t>
      </w:r>
    </w:p>
    <w:p w:rsidR="006122D4" w:rsidRPr="00E666E5" w:rsidRDefault="00F7703E" w:rsidP="00F420A9">
      <w:pPr>
        <w:ind w:firstLine="539"/>
        <w:jc w:val="both"/>
        <w:rPr>
          <w:lang w:val="uk-UA"/>
        </w:rPr>
      </w:pPr>
      <w:r w:rsidRPr="00F420A9">
        <w:rPr>
          <w:lang w:val="uk-UA"/>
        </w:rPr>
        <w:t>Провідною</w:t>
      </w:r>
      <w:r w:rsidR="00F420A9">
        <w:rPr>
          <w:lang w:val="uk-UA"/>
        </w:rPr>
        <w:t xml:space="preserve"> </w:t>
      </w:r>
      <w:r w:rsidRPr="00F420A9">
        <w:rPr>
          <w:lang w:val="uk-UA"/>
        </w:rPr>
        <w:t>галуззю народного господарства є промисловий комплекс, провідне</w:t>
      </w:r>
      <w:r w:rsidR="00F420A9">
        <w:rPr>
          <w:lang w:val="uk-UA"/>
        </w:rPr>
        <w:t xml:space="preserve"> </w:t>
      </w:r>
      <w:r w:rsidRPr="00F420A9">
        <w:rPr>
          <w:lang w:val="uk-UA"/>
        </w:rPr>
        <w:t>місце в якому</w:t>
      </w:r>
      <w:r w:rsidR="00F420A9">
        <w:rPr>
          <w:lang w:val="uk-UA"/>
        </w:rPr>
        <w:t xml:space="preserve"> </w:t>
      </w:r>
      <w:r w:rsidRPr="00F420A9">
        <w:rPr>
          <w:lang w:val="uk-UA"/>
        </w:rPr>
        <w:t>займають</w:t>
      </w:r>
      <w:r w:rsidR="00F420A9">
        <w:rPr>
          <w:lang w:val="uk-UA"/>
        </w:rPr>
        <w:t xml:space="preserve"> </w:t>
      </w:r>
      <w:r w:rsidRPr="00F420A9">
        <w:rPr>
          <w:lang w:val="uk-UA"/>
        </w:rPr>
        <w:t>харчова, легка, машинобудівна, металообробна та добувна</w:t>
      </w:r>
      <w:r w:rsidR="00F420A9">
        <w:rPr>
          <w:lang w:val="uk-UA"/>
        </w:rPr>
        <w:t xml:space="preserve"> </w:t>
      </w:r>
      <w:r w:rsidRPr="00F420A9">
        <w:rPr>
          <w:lang w:val="uk-UA"/>
        </w:rPr>
        <w:t>промисловість, приладобудування, виробництво</w:t>
      </w:r>
      <w:r w:rsidR="00F420A9">
        <w:rPr>
          <w:lang w:val="uk-UA"/>
        </w:rPr>
        <w:t xml:space="preserve"> </w:t>
      </w:r>
      <w:r w:rsidRPr="00F420A9">
        <w:rPr>
          <w:lang w:val="uk-UA"/>
        </w:rPr>
        <w:t>будматеріалів.</w:t>
      </w:r>
    </w:p>
    <w:p w:rsidR="00F7703E" w:rsidRDefault="00F7703E" w:rsidP="00F420A9">
      <w:pPr>
        <w:pStyle w:val="a4"/>
        <w:ind w:firstLine="539"/>
        <w:rPr>
          <w:sz w:val="24"/>
          <w:szCs w:val="24"/>
        </w:rPr>
      </w:pPr>
      <w:r>
        <w:rPr>
          <w:sz w:val="24"/>
          <w:szCs w:val="24"/>
        </w:rPr>
        <w:t>Агропромисловий комплекс спеціалізується на вирощуванні зернових і технічних культур, цукрових буряків, садівництві, та м’ясо-молочному тваринництві.</w:t>
      </w:r>
    </w:p>
    <w:p w:rsidR="00F7703E" w:rsidRDefault="006122D4" w:rsidP="00F420A9">
      <w:pPr>
        <w:ind w:firstLine="539"/>
        <w:jc w:val="both"/>
        <w:rPr>
          <w:lang w:val="uk-UA"/>
        </w:rPr>
      </w:pPr>
      <w:r w:rsidRPr="00E666E5">
        <w:rPr>
          <w:lang w:val="uk-UA"/>
        </w:rPr>
        <w:t>Переробкою деревини займаються</w:t>
      </w:r>
      <w:r w:rsidR="00F7703E">
        <w:rPr>
          <w:lang w:val="uk-UA"/>
        </w:rPr>
        <w:t xml:space="preserve"> </w:t>
      </w:r>
      <w:r w:rsidR="00B670D0">
        <w:rPr>
          <w:lang w:val="uk-UA"/>
        </w:rPr>
        <w:t>окрім</w:t>
      </w:r>
      <w:r w:rsidR="00F420A9">
        <w:rPr>
          <w:lang w:val="uk-UA"/>
        </w:rPr>
        <w:t xml:space="preserve"> </w:t>
      </w:r>
      <w:r w:rsidR="00F7703E">
        <w:rPr>
          <w:lang w:val="uk-UA"/>
        </w:rPr>
        <w:t>лісгосп</w:t>
      </w:r>
      <w:r w:rsidR="00B670D0">
        <w:rPr>
          <w:lang w:val="uk-UA"/>
        </w:rPr>
        <w:t>у</w:t>
      </w:r>
      <w:r w:rsidR="00933997">
        <w:rPr>
          <w:lang w:val="uk-UA"/>
        </w:rPr>
        <w:t xml:space="preserve"> малі приватні  підприємства.</w:t>
      </w:r>
    </w:p>
    <w:p w:rsidR="00F7703E" w:rsidRDefault="00F7703E" w:rsidP="00F420A9">
      <w:pPr>
        <w:ind w:firstLine="539"/>
        <w:jc w:val="both"/>
      </w:pPr>
      <w:r>
        <w:t xml:space="preserve">Деревина </w:t>
      </w:r>
      <w:proofErr w:type="spellStart"/>
      <w:r>
        <w:t>використовується</w:t>
      </w:r>
      <w:proofErr w:type="spellEnd"/>
      <w:r>
        <w:t xml:space="preserve"> на </w:t>
      </w:r>
      <w:proofErr w:type="spellStart"/>
      <w:r>
        <w:t>внутрішній</w:t>
      </w:r>
      <w:proofErr w:type="spellEnd"/>
      <w:r w:rsidR="00F420A9">
        <w:rPr>
          <w:lang w:val="uk-UA"/>
        </w:rPr>
        <w:t xml:space="preserve"> </w:t>
      </w:r>
      <w:proofErr w:type="spellStart"/>
      <w:r w:rsidR="00F420A9">
        <w:t>ринок</w:t>
      </w:r>
      <w:proofErr w:type="spellEnd"/>
      <w:r w:rsidR="00F420A9">
        <w:rPr>
          <w:lang w:val="uk-UA"/>
        </w:rPr>
        <w:t xml:space="preserve"> </w:t>
      </w:r>
      <w:r>
        <w:t xml:space="preserve">- для потреб </w:t>
      </w:r>
      <w:r w:rsidR="00B670D0">
        <w:rPr>
          <w:lang w:val="uk-UA"/>
        </w:rPr>
        <w:t>деревообробних</w:t>
      </w:r>
      <w:r w:rsidR="00F420A9">
        <w:rPr>
          <w:lang w:val="uk-UA"/>
        </w:rPr>
        <w:t xml:space="preserve"> </w:t>
      </w:r>
      <w:proofErr w:type="spellStart"/>
      <w:proofErr w:type="gramStart"/>
      <w:r>
        <w:t>п</w:t>
      </w:r>
      <w:proofErr w:type="gramEnd"/>
      <w:r>
        <w:t>ідприємств</w:t>
      </w:r>
      <w:proofErr w:type="spellEnd"/>
      <w:r>
        <w:t xml:space="preserve"> та потреб </w:t>
      </w:r>
      <w:proofErr w:type="spellStart"/>
      <w:r>
        <w:t>населення</w:t>
      </w:r>
      <w:proofErr w:type="spellEnd"/>
      <w:r>
        <w:t xml:space="preserve">. </w:t>
      </w:r>
    </w:p>
    <w:p w:rsidR="006122D4" w:rsidRPr="00E666E5" w:rsidRDefault="00F7703E" w:rsidP="00F420A9">
      <w:pPr>
        <w:ind w:firstLine="539"/>
        <w:jc w:val="both"/>
        <w:rPr>
          <w:lang w:val="uk-UA"/>
        </w:rPr>
      </w:pPr>
      <w:r>
        <w:t xml:space="preserve">В </w:t>
      </w:r>
      <w:proofErr w:type="spellStart"/>
      <w:r>
        <w:t>зоні</w:t>
      </w:r>
      <w:proofErr w:type="spellEnd"/>
      <w:r w:rsidR="00F420A9">
        <w:rPr>
          <w:lang w:val="uk-UA"/>
        </w:rPr>
        <w:t xml:space="preserve"> </w:t>
      </w:r>
      <w:proofErr w:type="spellStart"/>
      <w:r>
        <w:t>діяльності</w:t>
      </w:r>
      <w:proofErr w:type="spellEnd"/>
      <w:r w:rsidR="00F420A9">
        <w:rPr>
          <w:lang w:val="uk-UA"/>
        </w:rPr>
        <w:t xml:space="preserve"> </w:t>
      </w:r>
      <w:proofErr w:type="spellStart"/>
      <w:r>
        <w:t>лісгоспу</w:t>
      </w:r>
      <w:proofErr w:type="spellEnd"/>
      <w:r w:rsidR="00F420A9">
        <w:rPr>
          <w:lang w:val="uk-UA"/>
        </w:rPr>
        <w:t xml:space="preserve"> </w:t>
      </w:r>
      <w:proofErr w:type="spellStart"/>
      <w:r>
        <w:t>функціонують</w:t>
      </w:r>
      <w:proofErr w:type="spellEnd"/>
      <w:r w:rsidR="00F420A9">
        <w:rPr>
          <w:lang w:val="uk-UA"/>
        </w:rPr>
        <w:t xml:space="preserve"> </w:t>
      </w:r>
      <w:proofErr w:type="spellStart"/>
      <w:r>
        <w:t>лісогосподарські</w:t>
      </w:r>
      <w:proofErr w:type="spellEnd"/>
      <w:r w:rsidR="00F420A9">
        <w:rPr>
          <w:lang w:val="uk-UA"/>
        </w:rP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 w:rsidR="00F420A9">
        <w:rPr>
          <w:lang w:val="uk-UA"/>
        </w:rPr>
        <w:t xml:space="preserve"> </w:t>
      </w:r>
      <w:proofErr w:type="spellStart"/>
      <w:r>
        <w:t>Мінагрополітики</w:t>
      </w:r>
      <w:proofErr w:type="spellEnd"/>
      <w:r>
        <w:t xml:space="preserve">: ДП </w:t>
      </w:r>
      <w:r>
        <w:rPr>
          <w:lang w:val="uk-UA"/>
        </w:rPr>
        <w:t>«</w:t>
      </w:r>
      <w:proofErr w:type="spellStart"/>
      <w:r>
        <w:t>Жмеринський</w:t>
      </w:r>
      <w:proofErr w:type="spellEnd"/>
      <w:r w:rsidR="00F420A9">
        <w:rPr>
          <w:lang w:val="uk-UA"/>
        </w:rPr>
        <w:t xml:space="preserve"> </w:t>
      </w:r>
      <w:proofErr w:type="spellStart"/>
      <w:r>
        <w:t>райагроліс</w:t>
      </w:r>
      <w:proofErr w:type="spellEnd"/>
      <w:r>
        <w:rPr>
          <w:lang w:val="uk-UA"/>
        </w:rPr>
        <w:t>»</w:t>
      </w:r>
      <w:r w:rsidR="002B6C90">
        <w:rPr>
          <w:lang w:val="uk-UA"/>
        </w:rPr>
        <w:t xml:space="preserve">, </w:t>
      </w:r>
      <w:r>
        <w:t xml:space="preserve">ДП </w:t>
      </w:r>
      <w:r>
        <w:rPr>
          <w:lang w:val="uk-UA"/>
        </w:rPr>
        <w:t>«</w:t>
      </w:r>
      <w:proofErr w:type="spellStart"/>
      <w:r>
        <w:t>Могилів-Подільський</w:t>
      </w:r>
      <w:proofErr w:type="spellEnd"/>
      <w:r w:rsidR="00F420A9">
        <w:rPr>
          <w:lang w:val="uk-UA"/>
        </w:rPr>
        <w:t xml:space="preserve"> </w:t>
      </w:r>
      <w:proofErr w:type="spellStart"/>
      <w:r>
        <w:t>райагролі</w:t>
      </w:r>
      <w:proofErr w:type="gramStart"/>
      <w:r>
        <w:t>с</w:t>
      </w:r>
      <w:proofErr w:type="spellEnd"/>
      <w:proofErr w:type="gramEnd"/>
      <w:r>
        <w:rPr>
          <w:lang w:val="uk-UA"/>
        </w:rPr>
        <w:t>»</w:t>
      </w:r>
      <w:r w:rsidR="00C464DF">
        <w:rPr>
          <w:lang w:val="uk-UA"/>
        </w:rPr>
        <w:t xml:space="preserve"> </w:t>
      </w:r>
      <w:r w:rsidR="002B6C90">
        <w:rPr>
          <w:lang w:val="uk-UA"/>
        </w:rPr>
        <w:t>та</w:t>
      </w:r>
      <w:r w:rsidR="00C464DF">
        <w:rPr>
          <w:lang w:val="uk-UA"/>
        </w:rPr>
        <w:t xml:space="preserve"> </w:t>
      </w:r>
      <w:r w:rsidR="002B6C90">
        <w:rPr>
          <w:lang w:val="uk-UA"/>
        </w:rPr>
        <w:t xml:space="preserve">ДП </w:t>
      </w:r>
      <w:r w:rsidR="00576820">
        <w:rPr>
          <w:lang w:val="uk-UA"/>
        </w:rPr>
        <w:t>«В</w:t>
      </w:r>
      <w:r w:rsidR="00C464DF">
        <w:rPr>
          <w:lang w:val="uk-UA"/>
        </w:rPr>
        <w:t xml:space="preserve">інницький </w:t>
      </w:r>
      <w:proofErr w:type="spellStart"/>
      <w:r w:rsidR="00C464DF">
        <w:rPr>
          <w:lang w:val="uk-UA"/>
        </w:rPr>
        <w:t>агроліс</w:t>
      </w:r>
      <w:proofErr w:type="spellEnd"/>
      <w:r w:rsidR="00576820">
        <w:rPr>
          <w:lang w:val="uk-UA"/>
        </w:rPr>
        <w:t>»</w:t>
      </w:r>
      <w:r>
        <w:rPr>
          <w:lang w:val="uk-UA"/>
        </w:rPr>
        <w:t>.</w:t>
      </w:r>
    </w:p>
    <w:p w:rsidR="00F7703E" w:rsidRDefault="00F7703E" w:rsidP="00F420A9">
      <w:pPr>
        <w:ind w:firstLine="539"/>
        <w:jc w:val="both"/>
      </w:pPr>
      <w:proofErr w:type="spellStart"/>
      <w:r>
        <w:t>Ліси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 w:rsidR="00F420A9">
        <w:rPr>
          <w:lang w:val="uk-UA"/>
        </w:rPr>
        <w:t xml:space="preserve"> </w:t>
      </w:r>
      <w:proofErr w:type="spellStart"/>
      <w:r>
        <w:t>районів</w:t>
      </w:r>
      <w:proofErr w:type="spellEnd"/>
      <w:r w:rsidR="00F420A9">
        <w:rPr>
          <w:lang w:val="uk-UA"/>
        </w:rPr>
        <w:t xml:space="preserve"> </w:t>
      </w:r>
      <w:proofErr w:type="spellStart"/>
      <w:r>
        <w:t>розташовані</w:t>
      </w:r>
      <w:proofErr w:type="spellEnd"/>
      <w:r w:rsidR="00F420A9">
        <w:rPr>
          <w:lang w:val="uk-UA"/>
        </w:rPr>
        <w:t xml:space="preserve"> </w:t>
      </w:r>
      <w:proofErr w:type="spellStart"/>
      <w:proofErr w:type="gramStart"/>
      <w:r>
        <w:t>нерівном</w:t>
      </w:r>
      <w:proofErr w:type="gramEnd"/>
      <w:r>
        <w:t>ірно</w:t>
      </w:r>
      <w:proofErr w:type="spellEnd"/>
      <w:r>
        <w:t xml:space="preserve">, </w:t>
      </w:r>
      <w:proofErr w:type="spellStart"/>
      <w:r>
        <w:t>окремими</w:t>
      </w:r>
      <w:proofErr w:type="spellEnd"/>
      <w:r>
        <w:t xml:space="preserve"> урочищами, </w:t>
      </w:r>
      <w:proofErr w:type="spellStart"/>
      <w:r>
        <w:t>розкиданими</w:t>
      </w:r>
      <w:proofErr w:type="spellEnd"/>
      <w:r w:rsidR="00F420A9">
        <w:rPr>
          <w:lang w:val="uk-UA"/>
        </w:rPr>
        <w:t xml:space="preserve"> </w:t>
      </w:r>
      <w:proofErr w:type="spellStart"/>
      <w:r>
        <w:t>серед</w:t>
      </w:r>
      <w:proofErr w:type="spellEnd"/>
      <w:r w:rsidR="00F420A9">
        <w:rPr>
          <w:lang w:val="uk-UA"/>
        </w:rPr>
        <w:t xml:space="preserve"> </w:t>
      </w:r>
      <w:proofErr w:type="spellStart"/>
      <w:r>
        <w:t>сільськогосподарських</w:t>
      </w:r>
      <w:proofErr w:type="spellEnd"/>
      <w:r w:rsidR="00F420A9">
        <w:rPr>
          <w:lang w:val="uk-UA"/>
        </w:rPr>
        <w:t xml:space="preserve"> </w:t>
      </w:r>
      <w:proofErr w:type="spellStart"/>
      <w:r>
        <w:t>угідь</w:t>
      </w:r>
      <w:proofErr w:type="spellEnd"/>
      <w:r>
        <w:t>.</w:t>
      </w:r>
    </w:p>
    <w:p w:rsidR="00F7703E" w:rsidRPr="00F7703E" w:rsidRDefault="00F7703E" w:rsidP="00F420A9">
      <w:pPr>
        <w:ind w:firstLine="539"/>
        <w:jc w:val="both"/>
        <w:rPr>
          <w:lang w:val="uk-UA"/>
        </w:rPr>
      </w:pPr>
      <w:r>
        <w:tab/>
      </w:r>
      <w:proofErr w:type="spellStart"/>
      <w:r>
        <w:rPr>
          <w:lang w:val="uk-UA"/>
        </w:rPr>
        <w:t>Лісистісь</w:t>
      </w:r>
      <w:proofErr w:type="spellEnd"/>
      <w:r w:rsidR="00F420A9">
        <w:rPr>
          <w:lang w:val="uk-UA"/>
        </w:rPr>
        <w:t xml:space="preserve"> </w:t>
      </w:r>
      <w:r w:rsidR="00E305A0">
        <w:rPr>
          <w:lang w:val="uk-UA"/>
        </w:rPr>
        <w:t xml:space="preserve">території </w:t>
      </w:r>
      <w:r w:rsidR="00933997">
        <w:rPr>
          <w:lang w:val="uk-UA"/>
        </w:rPr>
        <w:t xml:space="preserve">районів </w:t>
      </w:r>
      <w:r w:rsidR="00E305A0">
        <w:rPr>
          <w:lang w:val="uk-UA"/>
        </w:rPr>
        <w:t xml:space="preserve">розміщення лісгоспу нерівномірна, від 12,4 % </w:t>
      </w:r>
      <w:r w:rsidR="00933997">
        <w:rPr>
          <w:lang w:val="uk-UA"/>
        </w:rPr>
        <w:t>до</w:t>
      </w:r>
      <w:r w:rsidR="00E305A0">
        <w:rPr>
          <w:lang w:val="uk-UA"/>
        </w:rPr>
        <w:t xml:space="preserve"> 17,3%.</w:t>
      </w:r>
    </w:p>
    <w:p w:rsidR="006122D4" w:rsidRPr="00E666E5" w:rsidRDefault="006122D4" w:rsidP="006122D4">
      <w:pPr>
        <w:jc w:val="both"/>
        <w:rPr>
          <w:lang w:val="uk-UA"/>
        </w:rPr>
      </w:pPr>
    </w:p>
    <w:p w:rsidR="006122D4" w:rsidRPr="00E666E5" w:rsidRDefault="006122D4" w:rsidP="006122D4">
      <w:pPr>
        <w:ind w:firstLine="540"/>
        <w:jc w:val="both"/>
        <w:rPr>
          <w:b/>
          <w:lang w:val="uk-UA"/>
        </w:rPr>
      </w:pPr>
      <w:r w:rsidRPr="004F63C5">
        <w:rPr>
          <w:b/>
          <w:lang w:val="uk-UA"/>
        </w:rPr>
        <w:t>2.2. Обсяги заготівлі деревини та її реалізація</w:t>
      </w:r>
    </w:p>
    <w:p w:rsidR="004F63C5" w:rsidRPr="0088594E" w:rsidRDefault="004F63C5" w:rsidP="004F63C5">
      <w:pPr>
        <w:ind w:firstLine="540"/>
        <w:jc w:val="both"/>
        <w:rPr>
          <w:lang w:val="uk-UA"/>
        </w:rPr>
      </w:pPr>
      <w:r w:rsidRPr="0088594E">
        <w:rPr>
          <w:lang w:val="uk-UA"/>
        </w:rPr>
        <w:t>В 2021 р. в лісах лісгоспу в цілому було заготовлено 80,1 тис. м</w:t>
      </w:r>
      <w:r w:rsidRPr="0088594E">
        <w:rPr>
          <w:vertAlign w:val="superscript"/>
          <w:lang w:val="uk-UA"/>
        </w:rPr>
        <w:t>3</w:t>
      </w:r>
      <w:r w:rsidRPr="0088594E">
        <w:rPr>
          <w:lang w:val="uk-UA"/>
        </w:rPr>
        <w:t xml:space="preserve"> ліквідної деревини, в т.ч. ділової – 23,9 тис. м</w:t>
      </w:r>
      <w:r w:rsidRPr="0088594E">
        <w:rPr>
          <w:vertAlign w:val="superscript"/>
          <w:lang w:val="uk-UA"/>
        </w:rPr>
        <w:t>3</w:t>
      </w:r>
      <w:r w:rsidRPr="0088594E">
        <w:rPr>
          <w:lang w:val="uk-UA"/>
        </w:rPr>
        <w:t>. Із загального обсягу заготовленої ліквідної і ділової деревини хвойні породи складають відповідно 0,7 тис. м</w:t>
      </w:r>
      <w:r w:rsidRPr="0088594E">
        <w:rPr>
          <w:vertAlign w:val="superscript"/>
          <w:lang w:val="uk-UA"/>
        </w:rPr>
        <w:t>3</w:t>
      </w:r>
      <w:r w:rsidRPr="0088594E">
        <w:rPr>
          <w:lang w:val="uk-UA"/>
        </w:rPr>
        <w:t xml:space="preserve"> (0,1 тис. м</w:t>
      </w:r>
      <w:r w:rsidRPr="0088594E">
        <w:rPr>
          <w:vertAlign w:val="superscript"/>
          <w:lang w:val="uk-UA"/>
        </w:rPr>
        <w:t>3</w:t>
      </w:r>
      <w:r w:rsidRPr="0088594E">
        <w:rPr>
          <w:lang w:val="uk-UA"/>
        </w:rPr>
        <w:t>), твердолистяні породи – 74,4 тис. м</w:t>
      </w:r>
      <w:r w:rsidRPr="0088594E">
        <w:rPr>
          <w:vertAlign w:val="superscript"/>
          <w:lang w:val="uk-UA"/>
        </w:rPr>
        <w:t>3</w:t>
      </w:r>
      <w:r w:rsidRPr="0088594E">
        <w:rPr>
          <w:lang w:val="uk-UA"/>
        </w:rPr>
        <w:t xml:space="preserve"> (23,0 тис. м</w:t>
      </w:r>
      <w:r w:rsidRPr="0088594E">
        <w:rPr>
          <w:vertAlign w:val="superscript"/>
          <w:lang w:val="uk-UA"/>
        </w:rPr>
        <w:t>3</w:t>
      </w:r>
      <w:r w:rsidRPr="0088594E">
        <w:rPr>
          <w:lang w:val="uk-UA"/>
        </w:rPr>
        <w:t xml:space="preserve">), </w:t>
      </w:r>
      <w:proofErr w:type="spellStart"/>
      <w:r w:rsidRPr="0088594E">
        <w:rPr>
          <w:lang w:val="uk-UA"/>
        </w:rPr>
        <w:t>м’яколистяні</w:t>
      </w:r>
      <w:proofErr w:type="spellEnd"/>
      <w:r w:rsidRPr="0088594E">
        <w:rPr>
          <w:lang w:val="uk-UA"/>
        </w:rPr>
        <w:t xml:space="preserve"> породи – 5,0 тис. м</w:t>
      </w:r>
      <w:r w:rsidRPr="0088594E">
        <w:rPr>
          <w:vertAlign w:val="superscript"/>
          <w:lang w:val="uk-UA"/>
        </w:rPr>
        <w:t>3</w:t>
      </w:r>
      <w:r w:rsidRPr="0088594E">
        <w:rPr>
          <w:lang w:val="uk-UA"/>
        </w:rPr>
        <w:t xml:space="preserve"> ( 0,8 тис. м</w:t>
      </w:r>
      <w:r w:rsidRPr="0088594E">
        <w:rPr>
          <w:vertAlign w:val="superscript"/>
          <w:lang w:val="uk-UA"/>
        </w:rPr>
        <w:t>3</w:t>
      </w:r>
      <w:r w:rsidRPr="0088594E">
        <w:rPr>
          <w:lang w:val="uk-UA"/>
        </w:rPr>
        <w:t>).</w:t>
      </w:r>
    </w:p>
    <w:p w:rsidR="004F63C5" w:rsidRPr="0088594E" w:rsidRDefault="004F63C5" w:rsidP="004F63C5">
      <w:pPr>
        <w:ind w:firstLine="540"/>
        <w:jc w:val="both"/>
        <w:rPr>
          <w:lang w:val="uk-UA"/>
        </w:rPr>
      </w:pPr>
      <w:r w:rsidRPr="0088594E">
        <w:rPr>
          <w:lang w:val="uk-UA"/>
        </w:rPr>
        <w:t xml:space="preserve">Основні сортименти, які заготовлюються в лісгоспі лісоматеріали круглі категорії А- 0,7 %; В – 3,6 %; С – 16,9 %; </w:t>
      </w:r>
      <w:r w:rsidRPr="0088594E">
        <w:rPr>
          <w:lang w:val="en-US"/>
        </w:rPr>
        <w:t>D</w:t>
      </w:r>
      <w:r w:rsidRPr="0088594E">
        <w:t xml:space="preserve"> – </w:t>
      </w:r>
      <w:r w:rsidRPr="0088594E">
        <w:rPr>
          <w:lang w:val="uk-UA"/>
        </w:rPr>
        <w:t xml:space="preserve">10,8 %; дров’яна деревина промислового використання – 17,5 %; дров’яна деревина не промислового використання – 50,5 %. </w:t>
      </w:r>
    </w:p>
    <w:p w:rsidR="004F63C5" w:rsidRPr="0088594E" w:rsidRDefault="004F63C5" w:rsidP="00F420A9">
      <w:pPr>
        <w:ind w:firstLine="540"/>
        <w:jc w:val="both"/>
        <w:rPr>
          <w:lang w:val="uk-UA"/>
        </w:rPr>
      </w:pPr>
      <w:r w:rsidRPr="0088594E">
        <w:rPr>
          <w:lang w:val="uk-UA"/>
        </w:rPr>
        <w:t>Найбільшими споживачами деревини є лісоматеріали круглі ПП «Тайфун», ТОВ «Цунамі», ТОВ «</w:t>
      </w:r>
      <w:proofErr w:type="spellStart"/>
      <w:r w:rsidRPr="0088594E">
        <w:rPr>
          <w:lang w:val="uk-UA"/>
        </w:rPr>
        <w:t>Барлінек</w:t>
      </w:r>
      <w:proofErr w:type="spellEnd"/>
      <w:r w:rsidRPr="0088594E">
        <w:rPr>
          <w:lang w:val="uk-UA"/>
        </w:rPr>
        <w:t xml:space="preserve">», дров’яна деревина – населення та </w:t>
      </w:r>
      <w:r w:rsidR="00F420A9" w:rsidRPr="0088594E">
        <w:rPr>
          <w:lang w:val="uk-UA"/>
        </w:rPr>
        <w:t>об’єкти</w:t>
      </w:r>
      <w:r w:rsidRPr="0088594E">
        <w:rPr>
          <w:lang w:val="uk-UA"/>
        </w:rPr>
        <w:t xml:space="preserve"> соціальної сфери. На власні потреби – 0,3 тис. м³, переробка 2,1 тис м³.</w:t>
      </w:r>
    </w:p>
    <w:p w:rsidR="004F63C5" w:rsidRPr="00E666E5" w:rsidRDefault="004F63C5" w:rsidP="002B6C90">
      <w:pPr>
        <w:ind w:firstLine="539"/>
        <w:jc w:val="both"/>
        <w:rPr>
          <w:sz w:val="20"/>
          <w:szCs w:val="20"/>
          <w:lang w:val="uk-UA"/>
        </w:rPr>
      </w:pPr>
      <w:r w:rsidRPr="0088594E">
        <w:rPr>
          <w:lang w:val="uk-UA"/>
        </w:rPr>
        <w:t xml:space="preserve">Найбільшим попитом в споживачів користується лісоматеріали круглі твердолистяних порід та </w:t>
      </w:r>
      <w:r w:rsidR="00F420A9" w:rsidRPr="0088594E">
        <w:rPr>
          <w:lang w:val="uk-UA"/>
        </w:rPr>
        <w:t>дров’яна</w:t>
      </w:r>
      <w:r w:rsidRPr="0088594E">
        <w:rPr>
          <w:lang w:val="uk-UA"/>
        </w:rPr>
        <w:t xml:space="preserve"> деревина не промислового використання.</w:t>
      </w:r>
    </w:p>
    <w:p w:rsidR="00B62C08" w:rsidRDefault="00B62C08" w:rsidP="00F420A9">
      <w:pPr>
        <w:ind w:left="1080" w:hanging="540"/>
        <w:jc w:val="both"/>
        <w:rPr>
          <w:lang w:val="uk-UA"/>
        </w:rPr>
      </w:pPr>
    </w:p>
    <w:p w:rsidR="006122D4" w:rsidRDefault="006122D4" w:rsidP="00B62C08">
      <w:pPr>
        <w:tabs>
          <w:tab w:val="left" w:pos="4068"/>
        </w:tabs>
        <w:ind w:left="1080" w:hanging="540"/>
        <w:jc w:val="both"/>
        <w:rPr>
          <w:b/>
          <w:lang w:val="uk-UA"/>
        </w:rPr>
      </w:pPr>
      <w:r w:rsidRPr="00E666E5">
        <w:rPr>
          <w:b/>
          <w:lang w:val="uk-UA"/>
        </w:rPr>
        <w:t xml:space="preserve">2.3. Характеристика шляхів транспорту </w:t>
      </w:r>
    </w:p>
    <w:p w:rsidR="00DF589F" w:rsidRPr="000D0A9B" w:rsidRDefault="00933997" w:rsidP="00F420A9">
      <w:pPr>
        <w:ind w:firstLine="539"/>
        <w:jc w:val="both"/>
        <w:rPr>
          <w:lang w:val="uk-UA"/>
        </w:rPr>
      </w:pPr>
      <w:r>
        <w:t xml:space="preserve">Район </w:t>
      </w:r>
      <w:proofErr w:type="spellStart"/>
      <w:r>
        <w:t>розташування</w:t>
      </w:r>
      <w:proofErr w:type="spellEnd"/>
      <w:r w:rsidR="00F420A9">
        <w:rPr>
          <w:lang w:val="uk-UA"/>
        </w:rPr>
        <w:t xml:space="preserve"> </w:t>
      </w:r>
      <w:proofErr w:type="spellStart"/>
      <w:r>
        <w:t>лісгоспу</w:t>
      </w:r>
      <w:proofErr w:type="spellEnd"/>
      <w:r w:rsidR="00F420A9">
        <w:rPr>
          <w:lang w:val="uk-UA"/>
        </w:rPr>
        <w:t xml:space="preserve"> </w:t>
      </w:r>
      <w:proofErr w:type="spellStart"/>
      <w:r>
        <w:t>характеризується</w:t>
      </w:r>
      <w:proofErr w:type="spellEnd"/>
      <w:r>
        <w:t xml:space="preserve"> добре </w:t>
      </w:r>
      <w:proofErr w:type="spellStart"/>
      <w:r>
        <w:t>розвинутою</w:t>
      </w:r>
      <w:proofErr w:type="spellEnd"/>
      <w:r>
        <w:t xml:space="preserve"> мережею </w:t>
      </w:r>
      <w:proofErr w:type="spellStart"/>
      <w:r>
        <w:t>шляхі</w:t>
      </w:r>
      <w:proofErr w:type="gramStart"/>
      <w:r>
        <w:t>в</w:t>
      </w:r>
      <w:proofErr w:type="spellEnd"/>
      <w:proofErr w:type="gramEnd"/>
      <w:r>
        <w:t xml:space="preserve"> транспорту </w:t>
      </w:r>
      <w:proofErr w:type="spellStart"/>
      <w:r>
        <w:t>загального</w:t>
      </w:r>
      <w:proofErr w:type="spellEnd"/>
      <w:r w:rsidR="00F420A9">
        <w:rPr>
          <w:lang w:val="uk-UA"/>
        </w:rPr>
        <w:t xml:space="preserve"> </w:t>
      </w:r>
      <w:proofErr w:type="spellStart"/>
      <w:r>
        <w:t>користування</w:t>
      </w:r>
      <w:proofErr w:type="spellEnd"/>
      <w:r>
        <w:t xml:space="preserve">. </w:t>
      </w:r>
      <w:proofErr w:type="spellStart"/>
      <w:r>
        <w:t>Основними</w:t>
      </w:r>
      <w:proofErr w:type="spellEnd"/>
      <w:r w:rsidR="00F420A9">
        <w:rPr>
          <w:lang w:val="uk-UA"/>
        </w:rPr>
        <w:t xml:space="preserve"> </w:t>
      </w:r>
      <w:proofErr w:type="spellStart"/>
      <w:r>
        <w:t>транспортними</w:t>
      </w:r>
      <w:proofErr w:type="spellEnd"/>
      <w:r w:rsidR="00F420A9">
        <w:rPr>
          <w:lang w:val="uk-UA"/>
        </w:rPr>
        <w:t xml:space="preserve"> </w:t>
      </w:r>
      <w:proofErr w:type="spellStart"/>
      <w:r>
        <w:t>магістралями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зон</w:t>
      </w:r>
      <w:proofErr w:type="gramEnd"/>
      <w:r>
        <w:t>і</w:t>
      </w:r>
      <w:proofErr w:type="spellEnd"/>
      <w:r w:rsidR="00F420A9">
        <w:rPr>
          <w:lang w:val="uk-UA"/>
        </w:rPr>
        <w:t xml:space="preserve"> </w:t>
      </w:r>
      <w:proofErr w:type="spellStart"/>
      <w:r>
        <w:t>діяльності</w:t>
      </w:r>
      <w:proofErr w:type="spellEnd"/>
      <w:r w:rsidR="00F420A9">
        <w:rPr>
          <w:lang w:val="uk-UA"/>
        </w:rPr>
        <w:t xml:space="preserve"> </w:t>
      </w:r>
      <w:proofErr w:type="spellStart"/>
      <w:r>
        <w:t>лісгоспу</w:t>
      </w:r>
      <w:proofErr w:type="spellEnd"/>
      <w:r>
        <w:t xml:space="preserve"> є </w:t>
      </w:r>
      <w:proofErr w:type="spellStart"/>
      <w:r>
        <w:t>залізничні</w:t>
      </w:r>
      <w:proofErr w:type="spellEnd"/>
      <w:r>
        <w:t xml:space="preserve"> дороги: </w:t>
      </w:r>
      <w:proofErr w:type="spellStart"/>
      <w:r>
        <w:t>Київ</w:t>
      </w:r>
      <w:proofErr w:type="spellEnd"/>
      <w:r w:rsidR="00F420A9">
        <w:rPr>
          <w:lang w:val="uk-UA"/>
        </w:rPr>
        <w:t xml:space="preserve"> </w:t>
      </w:r>
      <w:r w:rsidR="00F420A9">
        <w:t>–</w:t>
      </w:r>
      <w:r w:rsidR="00F420A9">
        <w:rPr>
          <w:lang w:val="uk-UA"/>
        </w:rPr>
        <w:t xml:space="preserve"> </w:t>
      </w:r>
      <w:proofErr w:type="spellStart"/>
      <w:r>
        <w:t>Вінниця</w:t>
      </w:r>
      <w:proofErr w:type="spellEnd"/>
      <w:r w:rsidR="00F420A9">
        <w:rPr>
          <w:lang w:val="uk-UA"/>
        </w:rPr>
        <w:t xml:space="preserve"> </w:t>
      </w:r>
      <w:r w:rsidR="00F420A9">
        <w:t>–</w:t>
      </w:r>
      <w:r w:rsidR="00F420A9">
        <w:rPr>
          <w:lang w:val="uk-UA"/>
        </w:rPr>
        <w:t xml:space="preserve"> </w:t>
      </w:r>
      <w:r>
        <w:t>Жмеринка</w:t>
      </w:r>
      <w:r w:rsidR="00F420A9">
        <w:rPr>
          <w:lang w:val="uk-UA"/>
        </w:rPr>
        <w:t xml:space="preserve"> </w:t>
      </w:r>
      <w:r>
        <w:t>-</w:t>
      </w:r>
      <w:r w:rsidR="00F420A9">
        <w:rPr>
          <w:lang w:val="uk-UA"/>
        </w:rPr>
        <w:t xml:space="preserve"> </w:t>
      </w:r>
      <w:r>
        <w:t xml:space="preserve">Одеса </w:t>
      </w:r>
      <w:proofErr w:type="spellStart"/>
      <w:r>
        <w:t>протяжністю</w:t>
      </w:r>
      <w:proofErr w:type="spellEnd"/>
      <w:r>
        <w:t xml:space="preserve"> </w:t>
      </w:r>
      <w:r w:rsidR="00F420A9">
        <w:rPr>
          <w:lang w:val="uk-UA"/>
        </w:rPr>
        <w:t xml:space="preserve">  </w:t>
      </w:r>
      <w:r>
        <w:t xml:space="preserve">50 км, Жмеринка – </w:t>
      </w:r>
      <w:proofErr w:type="spellStart"/>
      <w:r>
        <w:t>Могилів-Подільський</w:t>
      </w:r>
      <w:proofErr w:type="spellEnd"/>
      <w:r>
        <w:t xml:space="preserve"> – 73 км, Жмеринка – </w:t>
      </w:r>
      <w:proofErr w:type="spellStart"/>
      <w:r>
        <w:t>Гречани</w:t>
      </w:r>
      <w:proofErr w:type="spellEnd"/>
      <w:r>
        <w:t xml:space="preserve"> -35 км, </w:t>
      </w:r>
      <w:proofErr w:type="spellStart"/>
      <w:proofErr w:type="gramStart"/>
      <w:r>
        <w:t>п</w:t>
      </w:r>
      <w:proofErr w:type="gramEnd"/>
      <w:r>
        <w:t>ід’їзд</w:t>
      </w:r>
      <w:proofErr w:type="spellEnd"/>
      <w:r>
        <w:t xml:space="preserve"> до </w:t>
      </w:r>
      <w:r w:rsidR="00F420A9">
        <w:rPr>
          <w:lang w:val="uk-UA"/>
        </w:rPr>
        <w:t xml:space="preserve">    </w:t>
      </w:r>
      <w:r w:rsidR="00F420A9">
        <w:t>м. Бар – 5 км</w:t>
      </w:r>
      <w:r w:rsidR="00DF589F" w:rsidRPr="00436A3A">
        <w:rPr>
          <w:lang w:val="uk-UA"/>
        </w:rPr>
        <w:t>. Залізничний транспорт використовується для перевезення деревини та продукції з неї.</w:t>
      </w:r>
    </w:p>
    <w:p w:rsidR="00DF589F" w:rsidRPr="00DF589F" w:rsidRDefault="00DF589F" w:rsidP="00F420A9">
      <w:pPr>
        <w:ind w:firstLine="539"/>
        <w:jc w:val="both"/>
        <w:rPr>
          <w:lang w:val="uk-UA"/>
        </w:rPr>
      </w:pPr>
      <w:r w:rsidRPr="00DF589F">
        <w:rPr>
          <w:lang w:val="uk-UA"/>
        </w:rPr>
        <w:t xml:space="preserve">Автомобільні дороги: автомобільна магістральна дорога М-21 </w:t>
      </w:r>
      <w:r w:rsidR="00F420A9">
        <w:rPr>
          <w:lang w:val="uk-UA"/>
        </w:rPr>
        <w:t xml:space="preserve">– </w:t>
      </w:r>
      <w:proofErr w:type="spellStart"/>
      <w:r w:rsidR="00B97FDD">
        <w:rPr>
          <w:lang w:val="uk-UA"/>
        </w:rPr>
        <w:t>Виступовичі</w:t>
      </w:r>
      <w:proofErr w:type="spellEnd"/>
      <w:r w:rsidR="00F420A9">
        <w:rPr>
          <w:lang w:val="uk-UA"/>
        </w:rPr>
        <w:t xml:space="preserve"> –</w:t>
      </w:r>
      <w:r w:rsidRPr="00DF589F">
        <w:rPr>
          <w:lang w:val="uk-UA"/>
        </w:rPr>
        <w:t xml:space="preserve"> Житомир</w:t>
      </w:r>
      <w:r w:rsidR="00F420A9">
        <w:rPr>
          <w:lang w:val="uk-UA"/>
        </w:rPr>
        <w:t xml:space="preserve"> </w:t>
      </w:r>
      <w:r w:rsidRPr="00DF589F">
        <w:rPr>
          <w:lang w:val="uk-UA"/>
        </w:rPr>
        <w:t>–</w:t>
      </w:r>
      <w:r w:rsidR="00F420A9">
        <w:rPr>
          <w:lang w:val="uk-UA"/>
        </w:rPr>
        <w:t xml:space="preserve"> </w:t>
      </w:r>
      <w:r w:rsidRPr="00DF589F">
        <w:rPr>
          <w:lang w:val="uk-UA"/>
        </w:rPr>
        <w:t xml:space="preserve">Могилів-Подільський – </w:t>
      </w:r>
      <w:r w:rsidR="00B97FDD">
        <w:rPr>
          <w:lang w:val="uk-UA"/>
        </w:rPr>
        <w:t>403,2</w:t>
      </w:r>
      <w:r w:rsidRPr="00DF589F">
        <w:rPr>
          <w:lang w:val="uk-UA"/>
        </w:rPr>
        <w:t xml:space="preserve"> км; </w:t>
      </w:r>
      <w:r w:rsidR="003148BA">
        <w:rPr>
          <w:lang w:val="uk-UA"/>
        </w:rPr>
        <w:t>територіальні дороги</w:t>
      </w:r>
      <w:r w:rsidRPr="00DF589F">
        <w:rPr>
          <w:lang w:val="uk-UA"/>
        </w:rPr>
        <w:t xml:space="preserve">: </w:t>
      </w:r>
      <w:r w:rsidR="003148BA">
        <w:rPr>
          <w:lang w:val="uk-UA"/>
        </w:rPr>
        <w:t xml:space="preserve">Т-02-15 </w:t>
      </w:r>
      <w:proofErr w:type="spellStart"/>
      <w:r w:rsidR="003148BA">
        <w:rPr>
          <w:lang w:val="uk-UA"/>
        </w:rPr>
        <w:t>-Ямпіль</w:t>
      </w:r>
      <w:proofErr w:type="spellEnd"/>
      <w:r w:rsidR="003148BA">
        <w:rPr>
          <w:lang w:val="uk-UA"/>
        </w:rPr>
        <w:t xml:space="preserve"> </w:t>
      </w:r>
      <w:proofErr w:type="spellStart"/>
      <w:r w:rsidR="003148BA">
        <w:rPr>
          <w:lang w:val="uk-UA"/>
        </w:rPr>
        <w:t>-Велика</w:t>
      </w:r>
      <w:proofErr w:type="spellEnd"/>
      <w:r w:rsidR="003148BA">
        <w:rPr>
          <w:lang w:val="uk-UA"/>
        </w:rPr>
        <w:t xml:space="preserve"> </w:t>
      </w:r>
      <w:proofErr w:type="spellStart"/>
      <w:r w:rsidR="003148BA">
        <w:rPr>
          <w:lang w:val="uk-UA"/>
        </w:rPr>
        <w:t>Кісниця</w:t>
      </w:r>
      <w:proofErr w:type="spellEnd"/>
      <w:r w:rsidRPr="00DF589F">
        <w:rPr>
          <w:lang w:val="uk-UA"/>
        </w:rPr>
        <w:t xml:space="preserve"> –</w:t>
      </w:r>
      <w:r w:rsidR="003148BA">
        <w:rPr>
          <w:lang w:val="uk-UA"/>
        </w:rPr>
        <w:t>21,4 км, Т-02-17 -</w:t>
      </w:r>
      <w:r w:rsidR="00F420A9">
        <w:rPr>
          <w:lang w:val="uk-UA"/>
        </w:rPr>
        <w:t xml:space="preserve"> </w:t>
      </w:r>
      <w:r w:rsidR="003148BA">
        <w:rPr>
          <w:lang w:val="uk-UA"/>
        </w:rPr>
        <w:t xml:space="preserve">Муровані </w:t>
      </w:r>
      <w:proofErr w:type="spellStart"/>
      <w:r w:rsidR="003148BA">
        <w:rPr>
          <w:lang w:val="uk-UA"/>
        </w:rPr>
        <w:t>Кур</w:t>
      </w:r>
      <w:r w:rsidR="00B670D0">
        <w:rPr>
          <w:lang w:val="uk-UA"/>
        </w:rPr>
        <w:t>илі</w:t>
      </w:r>
      <w:r w:rsidR="003148BA">
        <w:rPr>
          <w:lang w:val="uk-UA"/>
        </w:rPr>
        <w:t>вці</w:t>
      </w:r>
      <w:proofErr w:type="spellEnd"/>
      <w:r w:rsidR="00F420A9">
        <w:rPr>
          <w:lang w:val="uk-UA"/>
        </w:rPr>
        <w:t xml:space="preserve"> – </w:t>
      </w:r>
      <w:proofErr w:type="spellStart"/>
      <w:r w:rsidR="003148BA">
        <w:rPr>
          <w:lang w:val="uk-UA"/>
        </w:rPr>
        <w:t>Горай</w:t>
      </w:r>
      <w:proofErr w:type="spellEnd"/>
      <w:r w:rsidR="00F420A9">
        <w:rPr>
          <w:lang w:val="uk-UA"/>
        </w:rPr>
        <w:t xml:space="preserve"> </w:t>
      </w:r>
      <w:r w:rsidR="003148BA">
        <w:rPr>
          <w:lang w:val="uk-UA"/>
        </w:rPr>
        <w:t>-</w:t>
      </w:r>
      <w:r w:rsidR="00F420A9">
        <w:rPr>
          <w:lang w:val="uk-UA"/>
        </w:rPr>
        <w:t xml:space="preserve"> </w:t>
      </w:r>
      <w:r w:rsidR="003148BA">
        <w:rPr>
          <w:lang w:val="uk-UA"/>
        </w:rPr>
        <w:t xml:space="preserve">23,6 км, Т-02-18 - Лука Барська </w:t>
      </w:r>
      <w:proofErr w:type="spellStart"/>
      <w:r w:rsidR="003148BA">
        <w:rPr>
          <w:lang w:val="uk-UA"/>
        </w:rPr>
        <w:t>Біликівці-Жмеринка-Ямпіль</w:t>
      </w:r>
      <w:proofErr w:type="spellEnd"/>
      <w:r w:rsidR="003148BA">
        <w:rPr>
          <w:lang w:val="uk-UA"/>
        </w:rPr>
        <w:t xml:space="preserve"> -128,0 км,Т-02-22 – Тульчин-Тростянець-Бершадь -63,1 км,</w:t>
      </w:r>
      <w:r w:rsidR="00F420A9">
        <w:rPr>
          <w:lang w:val="uk-UA"/>
        </w:rPr>
        <w:t xml:space="preserve">      </w:t>
      </w:r>
      <w:r w:rsidR="00895A9A">
        <w:rPr>
          <w:lang w:val="uk-UA"/>
        </w:rPr>
        <w:t xml:space="preserve">Т-06-10 </w:t>
      </w:r>
      <w:r w:rsidR="00F420A9">
        <w:rPr>
          <w:lang w:val="uk-UA"/>
        </w:rPr>
        <w:t xml:space="preserve">– </w:t>
      </w:r>
      <w:proofErr w:type="spellStart"/>
      <w:r w:rsidR="00895A9A">
        <w:rPr>
          <w:lang w:val="uk-UA"/>
        </w:rPr>
        <w:t>Любар</w:t>
      </w:r>
      <w:proofErr w:type="spellEnd"/>
      <w:r w:rsidR="00F420A9">
        <w:rPr>
          <w:lang w:val="uk-UA"/>
        </w:rPr>
        <w:t xml:space="preserve"> – </w:t>
      </w:r>
      <w:r w:rsidR="00895A9A">
        <w:rPr>
          <w:lang w:val="uk-UA"/>
        </w:rPr>
        <w:t>Хмільник</w:t>
      </w:r>
      <w:r w:rsidR="00F420A9">
        <w:rPr>
          <w:lang w:val="uk-UA"/>
        </w:rPr>
        <w:t xml:space="preserve"> </w:t>
      </w:r>
      <w:r w:rsidR="00895A9A">
        <w:rPr>
          <w:lang w:val="uk-UA"/>
        </w:rPr>
        <w:t>-</w:t>
      </w:r>
      <w:r w:rsidR="00F420A9">
        <w:rPr>
          <w:lang w:val="uk-UA"/>
        </w:rPr>
        <w:t xml:space="preserve"> </w:t>
      </w:r>
      <w:r w:rsidR="00895A9A">
        <w:rPr>
          <w:lang w:val="uk-UA"/>
        </w:rPr>
        <w:t>Лука Барська</w:t>
      </w:r>
      <w:r w:rsidR="00F420A9">
        <w:rPr>
          <w:lang w:val="uk-UA"/>
        </w:rPr>
        <w:t xml:space="preserve"> </w:t>
      </w:r>
      <w:r w:rsidR="00895A9A">
        <w:rPr>
          <w:lang w:val="uk-UA"/>
        </w:rPr>
        <w:t>-</w:t>
      </w:r>
      <w:r w:rsidR="00F420A9">
        <w:rPr>
          <w:lang w:val="uk-UA"/>
        </w:rPr>
        <w:t xml:space="preserve"> </w:t>
      </w:r>
      <w:proofErr w:type="spellStart"/>
      <w:r w:rsidR="00895A9A">
        <w:rPr>
          <w:lang w:val="uk-UA"/>
        </w:rPr>
        <w:t>Нова-Ушиця</w:t>
      </w:r>
      <w:proofErr w:type="spellEnd"/>
      <w:r w:rsidR="00895A9A">
        <w:rPr>
          <w:lang w:val="uk-UA"/>
        </w:rPr>
        <w:t xml:space="preserve"> -161,8 </w:t>
      </w:r>
      <w:r w:rsidRPr="00DF589F">
        <w:rPr>
          <w:lang w:val="uk-UA"/>
        </w:rPr>
        <w:t xml:space="preserve">та дорога від автомагістралі Вінниця – Хмельницький до автомагістралі </w:t>
      </w:r>
      <w:proofErr w:type="spellStart"/>
      <w:r w:rsidR="00895A9A">
        <w:rPr>
          <w:lang w:val="uk-UA"/>
        </w:rPr>
        <w:t>Виступовичі</w:t>
      </w:r>
      <w:proofErr w:type="spellEnd"/>
      <w:r w:rsidRPr="00DF589F">
        <w:rPr>
          <w:lang w:val="uk-UA"/>
        </w:rPr>
        <w:t xml:space="preserve"> – </w:t>
      </w:r>
      <w:proofErr w:type="spellStart"/>
      <w:r w:rsidRPr="00DF589F">
        <w:rPr>
          <w:lang w:val="uk-UA"/>
        </w:rPr>
        <w:t>Могилів-</w:t>
      </w:r>
      <w:proofErr w:type="spellEnd"/>
      <w:r w:rsidRPr="00DF589F">
        <w:rPr>
          <w:lang w:val="uk-UA"/>
        </w:rPr>
        <w:t xml:space="preserve"> Подільський – 15 км.</w:t>
      </w:r>
    </w:p>
    <w:p w:rsidR="006122D4" w:rsidRPr="00436A3A" w:rsidRDefault="006122D4" w:rsidP="00F420A9">
      <w:pPr>
        <w:ind w:firstLine="539"/>
        <w:jc w:val="both"/>
        <w:rPr>
          <w:lang w:val="uk-UA"/>
        </w:rPr>
      </w:pPr>
      <w:r w:rsidRPr="00436A3A">
        <w:rPr>
          <w:lang w:val="uk-UA"/>
        </w:rPr>
        <w:t xml:space="preserve">Загальна протяжність лісових автомобільних доріг на території лісгоспу складає </w:t>
      </w:r>
      <w:r w:rsidR="002B6C90">
        <w:rPr>
          <w:lang w:val="uk-UA"/>
        </w:rPr>
        <w:t xml:space="preserve">    1036,4 </w:t>
      </w:r>
      <w:r w:rsidRPr="00436A3A">
        <w:rPr>
          <w:lang w:val="uk-UA"/>
        </w:rPr>
        <w:t xml:space="preserve">км, із них з твердим покриттям </w:t>
      </w:r>
      <w:r w:rsidR="002B6C90">
        <w:rPr>
          <w:lang w:val="uk-UA"/>
        </w:rPr>
        <w:t>10,3</w:t>
      </w:r>
      <w:r w:rsidRPr="00436A3A">
        <w:rPr>
          <w:lang w:val="uk-UA"/>
        </w:rPr>
        <w:t xml:space="preserve"> км, поліпшених </w:t>
      </w:r>
      <w:r w:rsidR="002B6C90">
        <w:rPr>
          <w:lang w:val="uk-UA"/>
        </w:rPr>
        <w:t>37,7</w:t>
      </w:r>
      <w:r w:rsidRPr="00436A3A">
        <w:rPr>
          <w:lang w:val="uk-UA"/>
        </w:rPr>
        <w:t xml:space="preserve"> км. </w:t>
      </w:r>
    </w:p>
    <w:p w:rsidR="006122D4" w:rsidRPr="00436A3A" w:rsidRDefault="006122D4" w:rsidP="00F420A9">
      <w:pPr>
        <w:ind w:firstLine="539"/>
        <w:jc w:val="both"/>
        <w:rPr>
          <w:lang w:val="uk-UA"/>
        </w:rPr>
      </w:pPr>
      <w:r w:rsidRPr="00436A3A">
        <w:rPr>
          <w:lang w:val="uk-UA"/>
        </w:rPr>
        <w:t>Більшість наявної транспортної мережі займають лісові проїзди (</w:t>
      </w:r>
      <w:r w:rsidR="002B6C90">
        <w:rPr>
          <w:lang w:val="uk-UA"/>
        </w:rPr>
        <w:t>988,4</w:t>
      </w:r>
      <w:r w:rsidR="00F420A9">
        <w:rPr>
          <w:lang w:val="uk-UA"/>
        </w:rPr>
        <w:t xml:space="preserve"> км</w:t>
      </w:r>
      <w:r w:rsidRPr="00436A3A">
        <w:rPr>
          <w:lang w:val="uk-UA"/>
        </w:rPr>
        <w:t xml:space="preserve">). До них віднесені ґрунтові дороги, на яких відсутнє земляне полотно, водовідвід, дорожнє покриття, штучні споруди тощо. Однак, на них відбувається періодичний рух транспортних засобів. </w:t>
      </w:r>
    </w:p>
    <w:p w:rsidR="006122D4" w:rsidRPr="00436A3A" w:rsidRDefault="006122D4" w:rsidP="00F420A9">
      <w:pPr>
        <w:ind w:firstLine="539"/>
        <w:jc w:val="both"/>
        <w:rPr>
          <w:lang w:val="uk-UA"/>
        </w:rPr>
      </w:pPr>
      <w:r w:rsidRPr="00436A3A">
        <w:rPr>
          <w:lang w:val="uk-UA"/>
        </w:rPr>
        <w:lastRenderedPageBreak/>
        <w:t xml:space="preserve">Загальна протяжність транспортної мережі, включаючи лісові проїзди, за нормативами на </w:t>
      </w:r>
      <w:smartTag w:uri="urn:schemas-microsoft-com:office:smarttags" w:element="metricconverter">
        <w:smartTagPr>
          <w:attr w:name="ProductID" w:val="1000 га"/>
        </w:smartTagPr>
        <w:r w:rsidRPr="00436A3A">
          <w:rPr>
            <w:lang w:val="uk-UA"/>
          </w:rPr>
          <w:t>1000 га</w:t>
        </w:r>
      </w:smartTag>
      <w:r w:rsidRPr="00436A3A">
        <w:rPr>
          <w:lang w:val="uk-UA"/>
        </w:rPr>
        <w:t xml:space="preserve"> площі складає </w:t>
      </w:r>
      <w:r w:rsidR="002B6C90">
        <w:rPr>
          <w:lang w:val="uk-UA"/>
        </w:rPr>
        <w:t>20,2</w:t>
      </w:r>
      <w:r w:rsidRPr="00436A3A">
        <w:rPr>
          <w:lang w:val="uk-UA"/>
        </w:rPr>
        <w:t xml:space="preserve"> км, а ступінь забезпеченості лісгоспу шляхами згідно нормативів</w:t>
      </w:r>
      <w:r w:rsidR="002B6C90">
        <w:rPr>
          <w:lang w:val="uk-UA"/>
        </w:rPr>
        <w:t xml:space="preserve"> </w:t>
      </w:r>
      <w:r w:rsidR="002B6C90" w:rsidRPr="002B6C90">
        <w:rPr>
          <w:lang w:val="uk-UA"/>
        </w:rPr>
        <w:t>44,8 %</w:t>
      </w:r>
      <w:r w:rsidRPr="002B6C90">
        <w:rPr>
          <w:lang w:val="uk-UA"/>
        </w:rPr>
        <w:t>.</w:t>
      </w:r>
      <w:r w:rsidRPr="00436A3A">
        <w:rPr>
          <w:lang w:val="uk-UA"/>
        </w:rPr>
        <w:t xml:space="preserve"> Густота лісових автомобільних доріг всіх типів (без лісових проїздів) на 1000 га дорівнює </w:t>
      </w:r>
      <w:r w:rsidR="002B6C90">
        <w:rPr>
          <w:lang w:val="uk-UA"/>
        </w:rPr>
        <w:t>0,9</w:t>
      </w:r>
      <w:r w:rsidRPr="00436A3A">
        <w:rPr>
          <w:lang w:val="uk-UA"/>
        </w:rPr>
        <w:t xml:space="preserve"> км, або </w:t>
      </w:r>
      <w:r w:rsidR="002B6C90">
        <w:rPr>
          <w:lang w:val="uk-UA"/>
        </w:rPr>
        <w:t xml:space="preserve">0,1 </w:t>
      </w:r>
      <w:r w:rsidRPr="00436A3A">
        <w:rPr>
          <w:lang w:val="uk-UA"/>
        </w:rPr>
        <w:t xml:space="preserve">%. </w:t>
      </w:r>
    </w:p>
    <w:p w:rsidR="006122D4" w:rsidRPr="00436A3A" w:rsidRDefault="006122D4" w:rsidP="00F420A9">
      <w:pPr>
        <w:ind w:firstLine="539"/>
        <w:jc w:val="both"/>
        <w:rPr>
          <w:lang w:val="uk-UA"/>
        </w:rPr>
      </w:pPr>
      <w:r w:rsidRPr="00436A3A">
        <w:rPr>
          <w:lang w:val="uk-UA"/>
        </w:rPr>
        <w:t>Більшість автомобільних лісових доріг має</w:t>
      </w:r>
      <w:r w:rsidRPr="00436A3A">
        <w:rPr>
          <w:color w:val="000000"/>
          <w:lang w:val="uk-UA"/>
        </w:rPr>
        <w:t xml:space="preserve"> належний</w:t>
      </w:r>
      <w:r w:rsidRPr="00436A3A">
        <w:rPr>
          <w:lang w:val="uk-UA"/>
        </w:rPr>
        <w:t xml:space="preserve"> технічний стан, на них є  паспорти, час експлуатації раніше збудованих чи поліпшених доріг не перевищує </w:t>
      </w:r>
      <w:r w:rsidR="004F63C5">
        <w:rPr>
          <w:lang w:val="uk-UA"/>
        </w:rPr>
        <w:t>15</w:t>
      </w:r>
      <w:r w:rsidRPr="00436A3A">
        <w:rPr>
          <w:lang w:val="uk-UA"/>
        </w:rPr>
        <w:t xml:space="preserve"> років.   </w:t>
      </w:r>
    </w:p>
    <w:p w:rsidR="006122D4" w:rsidRPr="00E666E5" w:rsidRDefault="006122D4" w:rsidP="006122D4">
      <w:pPr>
        <w:rPr>
          <w:lang w:val="uk-UA"/>
        </w:rPr>
      </w:pPr>
    </w:p>
    <w:p w:rsidR="006122D4" w:rsidRPr="00927A9B" w:rsidRDefault="006122D4" w:rsidP="006122D4">
      <w:pPr>
        <w:ind w:firstLine="540"/>
        <w:jc w:val="both"/>
        <w:rPr>
          <w:b/>
          <w:lang w:val="uk-UA"/>
        </w:rPr>
      </w:pPr>
      <w:r w:rsidRPr="00927A9B">
        <w:rPr>
          <w:b/>
          <w:lang w:val="uk-UA"/>
        </w:rPr>
        <w:t xml:space="preserve">2.4. </w:t>
      </w:r>
      <w:r w:rsidRPr="00927A9B">
        <w:rPr>
          <w:b/>
          <w:bCs/>
          <w:lang w:val="uk-UA"/>
        </w:rPr>
        <w:t>Рентна плата за спеціальне використання лісових ресурсів</w:t>
      </w:r>
    </w:p>
    <w:p w:rsidR="006122D4" w:rsidRPr="00927A9B" w:rsidRDefault="006122D4" w:rsidP="006122D4">
      <w:pPr>
        <w:ind w:firstLine="540"/>
        <w:jc w:val="both"/>
        <w:rPr>
          <w:lang w:val="uk-UA"/>
        </w:rPr>
      </w:pPr>
      <w:r w:rsidRPr="00927A9B">
        <w:rPr>
          <w:lang w:val="uk-UA"/>
        </w:rPr>
        <w:t xml:space="preserve">Порядок і ставки рентної плати (загальнодержавного податку) за заготівлю деревини основних лісових порід регулюються статтею 256 </w:t>
      </w:r>
      <w:r w:rsidRPr="00927A9B">
        <w:rPr>
          <w:color w:val="000000"/>
          <w:lang w:val="uk-UA"/>
        </w:rPr>
        <w:t>«Рентна плата за спеціальне використання лісових ресурсів»</w:t>
      </w:r>
      <w:r w:rsidRPr="00927A9B">
        <w:rPr>
          <w:lang w:val="uk-UA"/>
        </w:rPr>
        <w:t xml:space="preserve"> чинного Податкового кодексу України. </w:t>
      </w:r>
    </w:p>
    <w:p w:rsidR="006122D4" w:rsidRPr="00927A9B" w:rsidRDefault="006122D4" w:rsidP="006122D4">
      <w:pPr>
        <w:ind w:firstLine="540"/>
        <w:jc w:val="both"/>
        <w:rPr>
          <w:rStyle w:val="rvts0"/>
          <w:lang w:val="uk-UA"/>
        </w:rPr>
      </w:pPr>
      <w:r w:rsidRPr="00927A9B">
        <w:rPr>
          <w:lang w:val="uk-UA"/>
        </w:rPr>
        <w:t xml:space="preserve">Рентна плата за заготівлю другорядних лісових матеріалів, </w:t>
      </w:r>
      <w:r w:rsidRPr="00927A9B">
        <w:rPr>
          <w:rStyle w:val="rvts0"/>
          <w:lang w:val="uk-UA"/>
        </w:rPr>
        <w:t xml:space="preserve">здійснення побічних лісових </w:t>
      </w:r>
      <w:proofErr w:type="spellStart"/>
      <w:r w:rsidRPr="00927A9B">
        <w:rPr>
          <w:rStyle w:val="rvts0"/>
          <w:lang w:val="uk-UA"/>
        </w:rPr>
        <w:t>користувань</w:t>
      </w:r>
      <w:proofErr w:type="spellEnd"/>
      <w:r w:rsidRPr="00927A9B">
        <w:rPr>
          <w:rStyle w:val="rvts0"/>
          <w:lang w:val="uk-UA"/>
        </w:rPr>
        <w:t xml:space="preserve"> та використання корисних властивостей лісів встановлюються Верховною Радою АР Крим, обласними, Київською та Севастопольською міськими радами.</w:t>
      </w:r>
    </w:p>
    <w:p w:rsidR="006122D4" w:rsidRPr="00927A9B" w:rsidRDefault="006122D4" w:rsidP="006122D4">
      <w:pPr>
        <w:ind w:firstLine="540"/>
        <w:jc w:val="both"/>
        <w:rPr>
          <w:lang w:val="uk-UA"/>
        </w:rPr>
      </w:pPr>
      <w:r w:rsidRPr="00927A9B">
        <w:rPr>
          <w:lang w:val="uk-UA"/>
        </w:rPr>
        <w:t xml:space="preserve">Ліси лісгоспу віднесені до І поясу рентної плати за заготівлю деревини основних лісових порід. </w:t>
      </w:r>
    </w:p>
    <w:p w:rsidR="006122D4" w:rsidRPr="00927A9B" w:rsidRDefault="006122D4" w:rsidP="006122D4">
      <w:pPr>
        <w:ind w:firstLine="540"/>
        <w:jc w:val="both"/>
        <w:rPr>
          <w:lang w:val="uk-UA"/>
        </w:rPr>
      </w:pPr>
      <w:r w:rsidRPr="00927A9B">
        <w:rPr>
          <w:lang w:val="uk-UA"/>
        </w:rPr>
        <w:t xml:space="preserve">Заготовлена деревина вивозиться як безпосередньо споживачами, так і на нижній склад, розташований </w:t>
      </w:r>
      <w:r w:rsidRPr="004F63C5">
        <w:rPr>
          <w:lang w:val="uk-UA"/>
        </w:rPr>
        <w:t xml:space="preserve">в </w:t>
      </w:r>
      <w:r w:rsidR="00E305A0" w:rsidRPr="004F63C5">
        <w:rPr>
          <w:lang w:val="uk-UA"/>
        </w:rPr>
        <w:t>м.</w:t>
      </w:r>
      <w:r w:rsidR="00632890">
        <w:rPr>
          <w:lang w:val="uk-UA"/>
        </w:rPr>
        <w:t xml:space="preserve"> </w:t>
      </w:r>
      <w:r w:rsidR="00E305A0" w:rsidRPr="004F63C5">
        <w:rPr>
          <w:lang w:val="uk-UA"/>
        </w:rPr>
        <w:t>Жмеринка</w:t>
      </w:r>
      <w:r w:rsidR="00E815D6" w:rsidRPr="004F63C5">
        <w:rPr>
          <w:lang w:val="uk-UA"/>
        </w:rPr>
        <w:t>,</w:t>
      </w:r>
      <w:r w:rsidR="00F420A9">
        <w:rPr>
          <w:lang w:val="uk-UA"/>
        </w:rPr>
        <w:t xml:space="preserve"> </w:t>
      </w:r>
      <w:r w:rsidR="00C464DF" w:rsidRPr="004F63C5">
        <w:rPr>
          <w:lang w:val="uk-UA"/>
        </w:rPr>
        <w:t>м.</w:t>
      </w:r>
      <w:r w:rsidR="00632890">
        <w:rPr>
          <w:lang w:val="uk-UA"/>
        </w:rPr>
        <w:t xml:space="preserve"> </w:t>
      </w:r>
      <w:r w:rsidR="00C464DF" w:rsidRPr="004F63C5">
        <w:rPr>
          <w:lang w:val="uk-UA"/>
        </w:rPr>
        <w:t>Бар</w:t>
      </w:r>
      <w:r w:rsidR="004F63C5" w:rsidRPr="004F63C5">
        <w:rPr>
          <w:lang w:val="uk-UA"/>
        </w:rPr>
        <w:t xml:space="preserve"> та</w:t>
      </w:r>
      <w:r w:rsidR="00F420A9">
        <w:rPr>
          <w:lang w:val="uk-UA"/>
        </w:rPr>
        <w:t xml:space="preserve"> </w:t>
      </w:r>
      <w:r w:rsidR="00C464DF" w:rsidRPr="004F63C5">
        <w:rPr>
          <w:lang w:val="uk-UA"/>
        </w:rPr>
        <w:t>м.</w:t>
      </w:r>
      <w:r w:rsidR="00632890">
        <w:rPr>
          <w:lang w:val="uk-UA"/>
        </w:rPr>
        <w:t xml:space="preserve"> </w:t>
      </w:r>
      <w:r w:rsidR="00C464DF" w:rsidRPr="004F63C5">
        <w:rPr>
          <w:lang w:val="uk-UA"/>
        </w:rPr>
        <w:t>Могилів-</w:t>
      </w:r>
      <w:r w:rsidR="00E815D6" w:rsidRPr="004F63C5">
        <w:rPr>
          <w:lang w:val="uk-UA"/>
        </w:rPr>
        <w:t>Подільський.</w:t>
      </w:r>
    </w:p>
    <w:p w:rsidR="006122D4" w:rsidRPr="00E666E5" w:rsidRDefault="006122D4" w:rsidP="006122D4">
      <w:pPr>
        <w:jc w:val="center"/>
        <w:rPr>
          <w:b/>
          <w:lang w:val="uk-UA"/>
        </w:rPr>
      </w:pPr>
    </w:p>
    <w:p w:rsidR="006122D4" w:rsidRPr="00E666E5" w:rsidRDefault="006122D4" w:rsidP="00F420A9">
      <w:pPr>
        <w:ind w:firstLine="539"/>
        <w:jc w:val="both"/>
        <w:rPr>
          <w:b/>
          <w:lang w:val="uk-UA"/>
        </w:rPr>
      </w:pPr>
      <w:r w:rsidRPr="00E666E5">
        <w:rPr>
          <w:b/>
          <w:lang w:val="uk-UA"/>
        </w:rPr>
        <w:t>2.5. Основні показники ведення лісового господарства, виробнича потужність лісгоспу</w:t>
      </w:r>
    </w:p>
    <w:p w:rsidR="00FE29FC" w:rsidRDefault="00FE29FC" w:rsidP="00F420A9">
      <w:pPr>
        <w:ind w:firstLine="539"/>
        <w:jc w:val="both"/>
      </w:pPr>
      <w:proofErr w:type="spellStart"/>
      <w:r>
        <w:t>Господарська</w:t>
      </w:r>
      <w:proofErr w:type="spellEnd"/>
      <w:r w:rsidR="00F420A9">
        <w:rPr>
          <w:lang w:val="uk-UA"/>
        </w:rPr>
        <w:t xml:space="preserve"> </w:t>
      </w:r>
      <w:proofErr w:type="spellStart"/>
      <w:r>
        <w:t>діяльність</w:t>
      </w:r>
      <w:proofErr w:type="spellEnd"/>
      <w:r w:rsidR="00F420A9">
        <w:rPr>
          <w:lang w:val="uk-UA"/>
        </w:rPr>
        <w:t xml:space="preserve"> </w:t>
      </w:r>
      <w:proofErr w:type="spellStart"/>
      <w:r>
        <w:t>лісгоспу</w:t>
      </w:r>
      <w:proofErr w:type="spellEnd"/>
      <w:r w:rsidR="00F420A9">
        <w:rPr>
          <w:lang w:val="uk-UA"/>
        </w:rPr>
        <w:t xml:space="preserve">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забезпечення</w:t>
      </w:r>
      <w:proofErr w:type="spellEnd"/>
      <w:r w:rsidR="00F420A9">
        <w:rPr>
          <w:lang w:val="uk-UA"/>
        </w:rPr>
        <w:t xml:space="preserve"> </w:t>
      </w:r>
      <w:proofErr w:type="spellStart"/>
      <w:r>
        <w:t>безперервного</w:t>
      </w:r>
      <w:proofErr w:type="spellEnd"/>
      <w:r w:rsidR="00F420A9">
        <w:rPr>
          <w:lang w:val="uk-UA"/>
        </w:rPr>
        <w:t xml:space="preserve"> </w:t>
      </w:r>
      <w:proofErr w:type="spellStart"/>
      <w:r>
        <w:t>невиснажливого</w:t>
      </w:r>
      <w:proofErr w:type="spellEnd"/>
      <w:r w:rsidR="00F420A9">
        <w:rPr>
          <w:lang w:val="uk-UA"/>
        </w:rPr>
        <w:t xml:space="preserve"> </w:t>
      </w:r>
      <w:proofErr w:type="spellStart"/>
      <w:r>
        <w:t>використання</w:t>
      </w:r>
      <w:proofErr w:type="spellEnd"/>
      <w:r w:rsidR="00F420A9">
        <w:rPr>
          <w:lang w:val="uk-UA"/>
        </w:rPr>
        <w:t xml:space="preserve"> </w:t>
      </w:r>
      <w:proofErr w:type="spellStart"/>
      <w:r>
        <w:t>лісових</w:t>
      </w:r>
      <w:proofErr w:type="spellEnd"/>
      <w:r w:rsidR="00F420A9">
        <w:rPr>
          <w:lang w:val="uk-UA"/>
        </w:rPr>
        <w:t xml:space="preserve"> </w:t>
      </w:r>
      <w:proofErr w:type="spellStart"/>
      <w:r>
        <w:t>ресурсів</w:t>
      </w:r>
      <w:proofErr w:type="spellEnd"/>
      <w:r>
        <w:t xml:space="preserve"> та </w:t>
      </w:r>
      <w:proofErr w:type="spellStart"/>
      <w:r>
        <w:t>задоволення</w:t>
      </w:r>
      <w:proofErr w:type="spellEnd"/>
      <w:r>
        <w:t xml:space="preserve">  потреб народного </w:t>
      </w:r>
      <w:proofErr w:type="spellStart"/>
      <w:r>
        <w:t>господарства</w:t>
      </w:r>
      <w:proofErr w:type="spellEnd"/>
      <w:r>
        <w:t xml:space="preserve"> і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деревині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ставиться за мету </w:t>
      </w:r>
      <w:proofErr w:type="spellStart"/>
      <w:r>
        <w:t>досягти</w:t>
      </w:r>
      <w:proofErr w:type="spellEnd"/>
      <w:r w:rsidR="00F420A9">
        <w:rPr>
          <w:lang w:val="uk-UA"/>
        </w:rPr>
        <w:t xml:space="preserve"> </w:t>
      </w:r>
      <w:proofErr w:type="spellStart"/>
      <w:r>
        <w:t>розширеного</w:t>
      </w:r>
      <w:proofErr w:type="spellEnd"/>
      <w:r w:rsidR="00F420A9">
        <w:rPr>
          <w:lang w:val="uk-UA"/>
        </w:rPr>
        <w:t xml:space="preserve"> </w:t>
      </w:r>
      <w:proofErr w:type="spellStart"/>
      <w:r>
        <w:t>відтворення</w:t>
      </w:r>
      <w:proofErr w:type="spellEnd"/>
      <w:r>
        <w:t xml:space="preserve">  і </w:t>
      </w:r>
      <w:proofErr w:type="spellStart"/>
      <w:r>
        <w:t>поліпшення</w:t>
      </w:r>
      <w:proofErr w:type="spellEnd"/>
      <w:r>
        <w:t xml:space="preserve"> породного складу та </w:t>
      </w:r>
      <w:proofErr w:type="spellStart"/>
      <w:r>
        <w:t>якості</w:t>
      </w:r>
      <w:proofErr w:type="spellEnd"/>
      <w:r w:rsidR="00F420A9">
        <w:rPr>
          <w:lang w:val="uk-UA"/>
        </w:rPr>
        <w:t xml:space="preserve"> </w:t>
      </w:r>
      <w:proofErr w:type="spellStart"/>
      <w:r w:rsidR="00F420A9">
        <w:t>лісів</w:t>
      </w:r>
      <w:proofErr w:type="spellEnd"/>
      <w:r w:rsidR="00F420A9">
        <w:rPr>
          <w:lang w:val="uk-UA"/>
        </w:rPr>
        <w:t>,</w:t>
      </w:r>
      <w:r>
        <w:t xml:space="preserve"> а </w:t>
      </w:r>
      <w:proofErr w:type="spellStart"/>
      <w:r>
        <w:t>також</w:t>
      </w:r>
      <w:proofErr w:type="spellEnd"/>
      <w:r w:rsidR="00F420A9">
        <w:rPr>
          <w:lang w:val="uk-UA"/>
        </w:rPr>
        <w:t xml:space="preserve"> </w:t>
      </w:r>
      <w:proofErr w:type="spellStart"/>
      <w:r>
        <w:t>підвищення</w:t>
      </w:r>
      <w:proofErr w:type="spellEnd"/>
      <w:r w:rsidR="00F420A9">
        <w:rPr>
          <w:lang w:val="uk-UA"/>
        </w:rPr>
        <w:t xml:space="preserve"> </w:t>
      </w:r>
      <w:proofErr w:type="spellStart"/>
      <w:r>
        <w:t>їх</w:t>
      </w:r>
      <w:proofErr w:type="spellEnd"/>
      <w:r w:rsidR="00F420A9">
        <w:rPr>
          <w:lang w:val="uk-UA"/>
        </w:rPr>
        <w:t xml:space="preserve"> </w:t>
      </w:r>
      <w:proofErr w:type="spellStart"/>
      <w:r>
        <w:t>продуктивності</w:t>
      </w:r>
      <w:proofErr w:type="spellEnd"/>
      <w:r>
        <w:t xml:space="preserve">. </w:t>
      </w:r>
    </w:p>
    <w:p w:rsidR="00FE29FC" w:rsidRDefault="006122D4" w:rsidP="00F420A9">
      <w:pPr>
        <w:ind w:firstLine="539"/>
        <w:jc w:val="both"/>
      </w:pPr>
      <w:r w:rsidRPr="00E666E5">
        <w:rPr>
          <w:lang w:val="uk-UA"/>
        </w:rPr>
        <w:t>Показники таблиці 2.5.1.</w:t>
      </w:r>
      <w:r w:rsidR="00B670D0">
        <w:rPr>
          <w:lang w:val="uk-UA"/>
        </w:rPr>
        <w:t xml:space="preserve"> -</w:t>
      </w:r>
      <w:r w:rsidRPr="00E666E5">
        <w:rPr>
          <w:lang w:val="uk-UA"/>
        </w:rPr>
        <w:t xml:space="preserve"> </w:t>
      </w:r>
      <w:proofErr w:type="spellStart"/>
      <w:r w:rsidR="00FE29FC">
        <w:t>середнього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обсягу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лісокористування</w:t>
      </w:r>
      <w:proofErr w:type="spellEnd"/>
      <w:r w:rsidR="00FE29FC">
        <w:t xml:space="preserve"> з 1 га </w:t>
      </w:r>
      <w:proofErr w:type="spellStart"/>
      <w:r w:rsidR="00FE29FC">
        <w:t>вкритих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лісовою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рослинністю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лісових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ділянок</w:t>
      </w:r>
      <w:proofErr w:type="spellEnd"/>
      <w:r w:rsidR="00FE29FC">
        <w:t xml:space="preserve">, </w:t>
      </w:r>
      <w:proofErr w:type="spellStart"/>
      <w:r w:rsidR="00FE29FC">
        <w:t>ступінь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використання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середнього</w:t>
      </w:r>
      <w:proofErr w:type="spellEnd"/>
      <w:r w:rsidR="00FE29FC">
        <w:t xml:space="preserve"> приросту на 1 га, </w:t>
      </w:r>
      <w:proofErr w:type="spellStart"/>
      <w:r w:rsidR="00FE29FC">
        <w:t>щорічний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обсяг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створення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лісових</w:t>
      </w:r>
      <w:proofErr w:type="spellEnd"/>
      <w:r w:rsidR="00FE29FC">
        <w:t xml:space="preserve"> культур </w:t>
      </w:r>
      <w:proofErr w:type="spellStart"/>
      <w:r w:rsidR="00FE29FC">
        <w:t>вказують</w:t>
      </w:r>
      <w:proofErr w:type="spellEnd"/>
      <w:r w:rsidR="00FE29FC">
        <w:t xml:space="preserve"> на </w:t>
      </w:r>
      <w:proofErr w:type="spellStart"/>
      <w:r w:rsidR="00FE29FC">
        <w:t>високу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інтенсивність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ведення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лісового</w:t>
      </w:r>
      <w:proofErr w:type="spellEnd"/>
      <w:r w:rsidR="00F420A9">
        <w:rPr>
          <w:lang w:val="uk-UA"/>
        </w:rPr>
        <w:t xml:space="preserve"> </w:t>
      </w:r>
      <w:proofErr w:type="spellStart"/>
      <w:r w:rsidR="00FE29FC">
        <w:t>господарства</w:t>
      </w:r>
      <w:proofErr w:type="spellEnd"/>
      <w:r w:rsidR="00FE29FC">
        <w:t>.</w:t>
      </w:r>
    </w:p>
    <w:p w:rsidR="00F46122" w:rsidRPr="002B6C90" w:rsidRDefault="00F46122" w:rsidP="00F420A9">
      <w:pPr>
        <w:ind w:firstLine="539"/>
        <w:jc w:val="both"/>
        <w:rPr>
          <w:lang w:val="uk-UA"/>
        </w:rPr>
      </w:pPr>
      <w:proofErr w:type="spellStart"/>
      <w:r w:rsidRPr="002B6C90">
        <w:t>Технічне</w:t>
      </w:r>
      <w:proofErr w:type="spellEnd"/>
      <w:r w:rsidRPr="002B6C90">
        <w:t xml:space="preserve"> і </w:t>
      </w:r>
      <w:proofErr w:type="spellStart"/>
      <w:r w:rsidRPr="002B6C90">
        <w:t>транспортне</w:t>
      </w:r>
      <w:proofErr w:type="spellEnd"/>
      <w:r w:rsidR="00F420A9" w:rsidRPr="002B6C90">
        <w:rPr>
          <w:lang w:val="uk-UA"/>
        </w:rPr>
        <w:t xml:space="preserve"> </w:t>
      </w:r>
      <w:proofErr w:type="spellStart"/>
      <w:r w:rsidRPr="002B6C90">
        <w:t>забезпечення</w:t>
      </w:r>
      <w:proofErr w:type="spellEnd"/>
      <w:r w:rsidRPr="002B6C90">
        <w:t xml:space="preserve"> не </w:t>
      </w:r>
      <w:proofErr w:type="spellStart"/>
      <w:r w:rsidRPr="002B6C90">
        <w:t>достатнє</w:t>
      </w:r>
      <w:proofErr w:type="spellEnd"/>
      <w:r w:rsidR="00F420A9" w:rsidRPr="002B6C90">
        <w:rPr>
          <w:lang w:val="uk-UA"/>
        </w:rPr>
        <w:t xml:space="preserve">.  </w:t>
      </w:r>
      <w:proofErr w:type="spellStart"/>
      <w:r w:rsidRPr="002B6C90">
        <w:t>Ступінь</w:t>
      </w:r>
      <w:proofErr w:type="spellEnd"/>
      <w:r w:rsidR="00F420A9" w:rsidRPr="002B6C90">
        <w:rPr>
          <w:lang w:val="uk-UA"/>
        </w:rPr>
        <w:t xml:space="preserve"> </w:t>
      </w:r>
      <w:proofErr w:type="spellStart"/>
      <w:r w:rsidRPr="002B6C90">
        <w:t>забезпечення</w:t>
      </w:r>
      <w:proofErr w:type="spellEnd"/>
      <w:r w:rsidR="00F420A9" w:rsidRPr="002B6C90">
        <w:rPr>
          <w:lang w:val="uk-UA"/>
        </w:rPr>
        <w:t xml:space="preserve"> </w:t>
      </w:r>
      <w:proofErr w:type="spellStart"/>
      <w:r w:rsidRPr="002B6C90">
        <w:t>транспортними</w:t>
      </w:r>
      <w:proofErr w:type="spellEnd"/>
      <w:r w:rsidR="00F420A9" w:rsidRPr="002B6C90">
        <w:rPr>
          <w:lang w:val="uk-UA"/>
        </w:rPr>
        <w:t xml:space="preserve"> </w:t>
      </w:r>
      <w:proofErr w:type="spellStart"/>
      <w:r w:rsidRPr="002B6C90">
        <w:t>засобами</w:t>
      </w:r>
      <w:proofErr w:type="spellEnd"/>
      <w:r w:rsidRPr="002B6C90">
        <w:t xml:space="preserve"> становить 70%. </w:t>
      </w:r>
      <w:proofErr w:type="spellStart"/>
      <w:r w:rsidRPr="002B6C90">
        <w:t>Виробничим</w:t>
      </w:r>
      <w:proofErr w:type="spellEnd"/>
      <w:r w:rsidRPr="002B6C90">
        <w:t xml:space="preserve"> фондом </w:t>
      </w:r>
      <w:proofErr w:type="spellStart"/>
      <w:r w:rsidRPr="002B6C90">
        <w:t>лісгосп</w:t>
      </w:r>
      <w:proofErr w:type="spellEnd"/>
      <w:r w:rsidR="00F420A9" w:rsidRPr="002B6C90">
        <w:rPr>
          <w:lang w:val="uk-UA"/>
        </w:rPr>
        <w:t xml:space="preserve"> </w:t>
      </w:r>
      <w:proofErr w:type="spellStart"/>
      <w:r w:rsidRPr="002B6C90">
        <w:t>забезпечений</w:t>
      </w:r>
      <w:proofErr w:type="spellEnd"/>
      <w:r w:rsidR="00F420A9" w:rsidRPr="002B6C90">
        <w:rPr>
          <w:lang w:val="uk-UA"/>
        </w:rPr>
        <w:t xml:space="preserve"> </w:t>
      </w:r>
      <w:r w:rsidRPr="002B6C90">
        <w:t>на 100%,</w:t>
      </w:r>
      <w:r w:rsidR="00F420A9" w:rsidRPr="002B6C90">
        <w:rPr>
          <w:lang w:val="uk-UA"/>
        </w:rPr>
        <w:t xml:space="preserve"> </w:t>
      </w:r>
      <w:proofErr w:type="spellStart"/>
      <w:r w:rsidRPr="002B6C90">
        <w:t>житловим</w:t>
      </w:r>
      <w:proofErr w:type="spellEnd"/>
      <w:r w:rsidRPr="002B6C90">
        <w:t xml:space="preserve"> на 90%. Кадрами </w:t>
      </w:r>
      <w:proofErr w:type="spellStart"/>
      <w:r w:rsidRPr="002B6C90">
        <w:t>постійних</w:t>
      </w:r>
      <w:proofErr w:type="spellEnd"/>
      <w:r w:rsidR="00F420A9" w:rsidRPr="002B6C90">
        <w:rPr>
          <w:lang w:val="uk-UA"/>
        </w:rPr>
        <w:t xml:space="preserve"> </w:t>
      </w:r>
      <w:proofErr w:type="spellStart"/>
      <w:r w:rsidRPr="002B6C90">
        <w:t>робітників</w:t>
      </w:r>
      <w:proofErr w:type="spellEnd"/>
      <w:r w:rsidR="00F420A9" w:rsidRPr="002B6C90">
        <w:rPr>
          <w:lang w:val="uk-UA"/>
        </w:rPr>
        <w:t xml:space="preserve"> </w:t>
      </w:r>
      <w:proofErr w:type="spellStart"/>
      <w:r w:rsidRPr="002B6C90">
        <w:t>лісгосп</w:t>
      </w:r>
      <w:proofErr w:type="spellEnd"/>
      <w:r w:rsidR="00F420A9" w:rsidRPr="002B6C90">
        <w:rPr>
          <w:lang w:val="uk-UA"/>
        </w:rPr>
        <w:t xml:space="preserve"> </w:t>
      </w:r>
      <w:proofErr w:type="spellStart"/>
      <w:r w:rsidRPr="002B6C90">
        <w:t>забезпечений</w:t>
      </w:r>
      <w:proofErr w:type="spellEnd"/>
      <w:r w:rsidRPr="002B6C90">
        <w:t xml:space="preserve"> на 90%.</w:t>
      </w:r>
      <w:r w:rsidR="00F420A9" w:rsidRPr="002B6C90">
        <w:rPr>
          <w:lang w:val="uk-UA"/>
        </w:rPr>
        <w:t xml:space="preserve"> </w:t>
      </w:r>
      <w:r w:rsidRPr="002B6C90">
        <w:rPr>
          <w:lang w:val="uk-UA"/>
        </w:rPr>
        <w:t>Нестача</w:t>
      </w:r>
      <w:r w:rsidR="00F420A9" w:rsidRPr="002B6C90">
        <w:rPr>
          <w:lang w:val="uk-UA"/>
        </w:rPr>
        <w:t xml:space="preserve"> </w:t>
      </w:r>
      <w:r w:rsidRPr="002B6C90">
        <w:rPr>
          <w:lang w:val="uk-UA"/>
        </w:rPr>
        <w:t>поповнюється за рахунок</w:t>
      </w:r>
      <w:r w:rsidR="00F420A9" w:rsidRPr="002B6C90">
        <w:rPr>
          <w:lang w:val="uk-UA"/>
        </w:rPr>
        <w:t xml:space="preserve"> </w:t>
      </w:r>
      <w:r w:rsidRPr="002B6C90">
        <w:rPr>
          <w:lang w:val="uk-UA"/>
        </w:rPr>
        <w:t>сезонних і тимчасових</w:t>
      </w:r>
      <w:r w:rsidR="00F420A9" w:rsidRPr="002B6C90">
        <w:rPr>
          <w:lang w:val="uk-UA"/>
        </w:rPr>
        <w:t xml:space="preserve"> </w:t>
      </w:r>
      <w:r w:rsidRPr="002B6C90">
        <w:rPr>
          <w:lang w:val="uk-UA"/>
        </w:rPr>
        <w:t>робітників.</w:t>
      </w:r>
    </w:p>
    <w:p w:rsidR="004F63C5" w:rsidRPr="00E666E5" w:rsidRDefault="004F63C5" w:rsidP="00F420A9">
      <w:pPr>
        <w:ind w:firstLine="539"/>
        <w:jc w:val="both"/>
        <w:rPr>
          <w:sz w:val="20"/>
          <w:szCs w:val="20"/>
          <w:lang w:val="uk-UA"/>
        </w:rPr>
      </w:pPr>
      <w:r w:rsidRPr="004F63C5">
        <w:rPr>
          <w:lang w:val="uk-UA"/>
        </w:rPr>
        <w:t>Існуюча організація виконання лісогосподарських робіт в лісгоспі</w:t>
      </w:r>
      <w:r w:rsidR="00B670D0">
        <w:rPr>
          <w:lang w:val="uk-UA"/>
        </w:rPr>
        <w:t xml:space="preserve"> </w:t>
      </w:r>
      <w:proofErr w:type="spellStart"/>
      <w:r w:rsidR="00B670D0">
        <w:rPr>
          <w:lang w:val="uk-UA"/>
        </w:rPr>
        <w:t>натупна</w:t>
      </w:r>
      <w:proofErr w:type="spellEnd"/>
      <w:r w:rsidRPr="004F63C5">
        <w:rPr>
          <w:lang w:val="uk-UA"/>
        </w:rPr>
        <w:t>. В частині лісництв лісогосподарські роботи виконуються спеціалізованими бригадами до яких входять постійні</w:t>
      </w:r>
      <w:r>
        <w:rPr>
          <w:lang w:val="uk-UA"/>
        </w:rPr>
        <w:t xml:space="preserve"> працівники. Однак основна частина робіт по заготівлі деревини, створення та догляд за лісовими культурами проводиться приватними структурами. Трелювання, навантаження та вивезення деревини власною техн</w:t>
      </w:r>
      <w:r w:rsidR="00E339EE">
        <w:rPr>
          <w:lang w:val="uk-UA"/>
        </w:rPr>
        <w:t>ікою та меха</w:t>
      </w:r>
      <w:r>
        <w:rPr>
          <w:lang w:val="uk-UA"/>
        </w:rPr>
        <w:t>нізмами.</w:t>
      </w:r>
    </w:p>
    <w:p w:rsidR="002B6C90" w:rsidRDefault="002B6C90" w:rsidP="006122D4">
      <w:pPr>
        <w:ind w:left="1440" w:hanging="900"/>
        <w:jc w:val="both"/>
        <w:rPr>
          <w:lang w:val="uk-UA"/>
        </w:rPr>
      </w:pPr>
    </w:p>
    <w:p w:rsidR="006122D4" w:rsidRPr="00E666E5" w:rsidRDefault="006122D4" w:rsidP="006122D4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t>2.5.1.</w:t>
      </w:r>
      <w:r w:rsidRPr="00E666E5">
        <w:rPr>
          <w:lang w:val="uk-UA"/>
        </w:rPr>
        <w:tab/>
        <w:t>Основні показники ведення лісового господарства. Рівень інтенсивності ведення лісового господарства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1710"/>
        <w:gridCol w:w="1710"/>
      </w:tblGrid>
      <w:tr w:rsidR="006122D4" w:rsidRPr="00E666E5" w:rsidTr="00F420A9">
        <w:trPr>
          <w:trHeight w:val="1030"/>
        </w:trPr>
        <w:tc>
          <w:tcPr>
            <w:tcW w:w="4680" w:type="dxa"/>
            <w:shd w:val="clear" w:color="auto" w:fill="auto"/>
            <w:vAlign w:val="center"/>
          </w:tcPr>
          <w:p w:rsidR="006122D4" w:rsidRPr="00E666E5" w:rsidRDefault="006122D4" w:rsidP="00F420A9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Найменування показників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22D4" w:rsidRPr="00E666E5" w:rsidRDefault="006122D4" w:rsidP="00F420A9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Одиниця вимірювання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22D4" w:rsidRPr="00E666E5" w:rsidRDefault="006122D4" w:rsidP="00F420A9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За </w:t>
            </w:r>
            <w:proofErr w:type="spellStart"/>
            <w:r w:rsidRPr="00E666E5">
              <w:rPr>
                <w:lang w:val="uk-UA"/>
              </w:rPr>
              <w:t>проєктом</w:t>
            </w:r>
            <w:proofErr w:type="spellEnd"/>
            <w:r w:rsidRPr="00E666E5">
              <w:rPr>
                <w:lang w:val="uk-UA"/>
              </w:rPr>
              <w:t xml:space="preserve"> минулого </w:t>
            </w:r>
            <w:proofErr w:type="spellStart"/>
            <w:r w:rsidRPr="00E666E5">
              <w:rPr>
                <w:lang w:val="uk-UA"/>
              </w:rPr>
              <w:t>лісовпорядку-вання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6122D4" w:rsidRPr="00E666E5" w:rsidRDefault="006122D4" w:rsidP="00F420A9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За </w:t>
            </w:r>
            <w:proofErr w:type="spellStart"/>
            <w:r w:rsidRPr="00E666E5">
              <w:rPr>
                <w:lang w:val="uk-UA"/>
              </w:rPr>
              <w:t>проєктом</w:t>
            </w:r>
            <w:proofErr w:type="spellEnd"/>
            <w:r w:rsidRPr="00E666E5">
              <w:rPr>
                <w:lang w:val="uk-UA"/>
              </w:rPr>
              <w:t xml:space="preserve"> нинішнього </w:t>
            </w:r>
            <w:proofErr w:type="spellStart"/>
            <w:r w:rsidRPr="00E666E5">
              <w:rPr>
                <w:color w:val="000000"/>
                <w:lang w:val="uk-UA"/>
              </w:rPr>
              <w:t>лісовпорядку-вання</w:t>
            </w:r>
            <w:proofErr w:type="spellEnd"/>
          </w:p>
        </w:tc>
      </w:tr>
      <w:tr w:rsidR="006122D4" w:rsidRPr="00E666E5" w:rsidTr="003F7A6B">
        <w:tc>
          <w:tcPr>
            <w:tcW w:w="4680" w:type="dxa"/>
            <w:shd w:val="clear" w:color="auto" w:fill="auto"/>
          </w:tcPr>
          <w:p w:rsidR="006122D4" w:rsidRPr="00E666E5" w:rsidRDefault="006122D4" w:rsidP="00F420A9">
            <w:pPr>
              <w:ind w:left="252" w:hanging="252"/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1. Річний обсяг лісокористування (</w:t>
            </w:r>
            <w:proofErr w:type="spellStart"/>
            <w:r w:rsidRPr="00E666E5">
              <w:rPr>
                <w:lang w:val="uk-UA"/>
              </w:rPr>
              <w:t>ліквід</w:t>
            </w:r>
            <w:proofErr w:type="spellEnd"/>
            <w:r w:rsidRPr="00E666E5">
              <w:rPr>
                <w:lang w:val="uk-UA"/>
              </w:rPr>
              <w:t>) – усього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22D4" w:rsidRPr="00E666E5" w:rsidRDefault="006122D4" w:rsidP="00F420A9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22D4" w:rsidRPr="00E666E5" w:rsidRDefault="003F7A6B" w:rsidP="003F7A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104,37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22D4" w:rsidRPr="00E666E5" w:rsidRDefault="00BF5F3D" w:rsidP="003F7A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107,66</w:t>
            </w:r>
          </w:p>
        </w:tc>
      </w:tr>
      <w:tr w:rsidR="00B670D0" w:rsidRPr="00E666E5" w:rsidTr="00BA6BC0">
        <w:trPr>
          <w:trHeight w:val="20"/>
        </w:trPr>
        <w:tc>
          <w:tcPr>
            <w:tcW w:w="4680" w:type="dxa"/>
            <w:shd w:val="clear" w:color="auto" w:fill="auto"/>
          </w:tcPr>
          <w:p w:rsidR="00B670D0" w:rsidRPr="00E666E5" w:rsidRDefault="00B670D0" w:rsidP="00BA6BC0">
            <w:pPr>
              <w:ind w:firstLine="252"/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в т.ч. від рубок головного користування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670D0" w:rsidRPr="00E666E5" w:rsidRDefault="00B670D0" w:rsidP="00BA6BC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70D0" w:rsidRPr="00E666E5" w:rsidRDefault="00B670D0" w:rsidP="00BA6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70D0" w:rsidRPr="00E666E5" w:rsidRDefault="00B670D0" w:rsidP="00BA6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72,54</w:t>
            </w:r>
          </w:p>
        </w:tc>
      </w:tr>
      <w:tr w:rsidR="00B670D0" w:rsidRPr="00E666E5" w:rsidTr="00BA6BC0">
        <w:trPr>
          <w:trHeight w:val="713"/>
        </w:trPr>
        <w:tc>
          <w:tcPr>
            <w:tcW w:w="4680" w:type="dxa"/>
            <w:shd w:val="clear" w:color="auto" w:fill="auto"/>
          </w:tcPr>
          <w:p w:rsidR="00B670D0" w:rsidRPr="00E666E5" w:rsidRDefault="00B670D0" w:rsidP="00BA6BC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2. Середній обсяг лісокористування з </w:t>
            </w:r>
          </w:p>
          <w:p w:rsidR="00B670D0" w:rsidRPr="00E666E5" w:rsidRDefault="00B670D0" w:rsidP="00BA6BC0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E666E5">
                <w:rPr>
                  <w:lang w:val="uk-UA"/>
                </w:rPr>
                <w:t>1 га</w:t>
              </w:r>
            </w:smartTag>
            <w:r w:rsidRPr="00E666E5">
              <w:rPr>
                <w:lang w:val="uk-UA"/>
              </w:rPr>
              <w:t xml:space="preserve"> вкритих лісовою рослинністю лісових ділянок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670D0" w:rsidRPr="00E666E5" w:rsidRDefault="00B670D0" w:rsidP="00BA6BC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70D0" w:rsidRPr="00E666E5" w:rsidRDefault="00B670D0" w:rsidP="00BA6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70D0" w:rsidRPr="00E666E5" w:rsidRDefault="00B670D0" w:rsidP="00BA6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</w:tr>
    </w:tbl>
    <w:p w:rsidR="002B6C90" w:rsidRDefault="002B6C90" w:rsidP="002B6C90">
      <w:pPr>
        <w:jc w:val="right"/>
        <w:rPr>
          <w:lang w:val="uk-UA"/>
        </w:rPr>
      </w:pPr>
      <w:r>
        <w:rPr>
          <w:lang w:val="uk-UA"/>
        </w:rPr>
        <w:lastRenderedPageBreak/>
        <w:t>продовження таблиці 2.5.1.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1710"/>
        <w:gridCol w:w="1710"/>
      </w:tblGrid>
      <w:tr w:rsidR="002B6C90" w:rsidRPr="00E666E5" w:rsidTr="002E54AC">
        <w:trPr>
          <w:trHeight w:val="1030"/>
        </w:trPr>
        <w:tc>
          <w:tcPr>
            <w:tcW w:w="4680" w:type="dxa"/>
            <w:shd w:val="clear" w:color="auto" w:fill="auto"/>
            <w:vAlign w:val="center"/>
          </w:tcPr>
          <w:p w:rsidR="002B6C90" w:rsidRPr="00E666E5" w:rsidRDefault="002B6C90" w:rsidP="002E54A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Найменування показників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6C90" w:rsidRPr="00E666E5" w:rsidRDefault="002B6C90" w:rsidP="002E54A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Одиниця вимірювання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6C90" w:rsidRPr="00E666E5" w:rsidRDefault="002B6C90" w:rsidP="002E54A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За </w:t>
            </w:r>
            <w:proofErr w:type="spellStart"/>
            <w:r w:rsidRPr="00E666E5">
              <w:rPr>
                <w:lang w:val="uk-UA"/>
              </w:rPr>
              <w:t>проєктом</w:t>
            </w:r>
            <w:proofErr w:type="spellEnd"/>
            <w:r w:rsidRPr="00E666E5">
              <w:rPr>
                <w:lang w:val="uk-UA"/>
              </w:rPr>
              <w:t xml:space="preserve"> минулого </w:t>
            </w:r>
            <w:proofErr w:type="spellStart"/>
            <w:r w:rsidRPr="00E666E5">
              <w:rPr>
                <w:lang w:val="uk-UA"/>
              </w:rPr>
              <w:t>лісовпорядку-вання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2B6C90" w:rsidRPr="00E666E5" w:rsidRDefault="002B6C90" w:rsidP="002E54A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За </w:t>
            </w:r>
            <w:proofErr w:type="spellStart"/>
            <w:r w:rsidRPr="00E666E5">
              <w:rPr>
                <w:lang w:val="uk-UA"/>
              </w:rPr>
              <w:t>проєктом</w:t>
            </w:r>
            <w:proofErr w:type="spellEnd"/>
            <w:r w:rsidRPr="00E666E5">
              <w:rPr>
                <w:lang w:val="uk-UA"/>
              </w:rPr>
              <w:t xml:space="preserve"> нинішнього </w:t>
            </w:r>
            <w:proofErr w:type="spellStart"/>
            <w:r w:rsidRPr="00E666E5">
              <w:rPr>
                <w:color w:val="000000"/>
                <w:lang w:val="uk-UA"/>
              </w:rPr>
              <w:t>лісовпорядку-вання</w:t>
            </w:r>
            <w:proofErr w:type="spellEnd"/>
          </w:p>
        </w:tc>
      </w:tr>
      <w:tr w:rsidR="006122D4" w:rsidRPr="00E666E5" w:rsidTr="003F7A6B">
        <w:tc>
          <w:tcPr>
            <w:tcW w:w="4680" w:type="dxa"/>
            <w:shd w:val="clear" w:color="auto" w:fill="auto"/>
          </w:tcPr>
          <w:p w:rsidR="006122D4" w:rsidRPr="00E666E5" w:rsidRDefault="006122D4" w:rsidP="00F420A9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3. Річний обсяг робіт з відтворення лісів: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22D4" w:rsidRPr="00E666E5" w:rsidRDefault="006122D4" w:rsidP="00F420A9">
            <w:pPr>
              <w:ind w:firstLine="252"/>
              <w:jc w:val="center"/>
              <w:rPr>
                <w:lang w:val="uk-U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122D4" w:rsidRPr="00E666E5" w:rsidRDefault="006122D4" w:rsidP="003F7A6B">
            <w:pPr>
              <w:jc w:val="center"/>
              <w:rPr>
                <w:lang w:val="uk-U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122D4" w:rsidRPr="00E666E5" w:rsidRDefault="006122D4" w:rsidP="003F7A6B">
            <w:pPr>
              <w:jc w:val="center"/>
              <w:rPr>
                <w:lang w:val="uk-UA"/>
              </w:rPr>
            </w:pPr>
          </w:p>
        </w:tc>
      </w:tr>
      <w:tr w:rsidR="006122D4" w:rsidRPr="00E666E5" w:rsidTr="002B6C90">
        <w:trPr>
          <w:trHeight w:val="20"/>
        </w:trPr>
        <w:tc>
          <w:tcPr>
            <w:tcW w:w="4680" w:type="dxa"/>
            <w:shd w:val="clear" w:color="auto" w:fill="auto"/>
          </w:tcPr>
          <w:p w:rsidR="006122D4" w:rsidRPr="00E666E5" w:rsidRDefault="006122D4" w:rsidP="00F420A9">
            <w:pPr>
              <w:ind w:firstLine="252"/>
              <w:jc w:val="both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–створення</w:t>
            </w:r>
            <w:proofErr w:type="spellEnd"/>
            <w:r w:rsidRPr="00E666E5">
              <w:rPr>
                <w:lang w:val="uk-UA"/>
              </w:rPr>
              <w:t xml:space="preserve"> лісових культур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22D4" w:rsidRPr="00E666E5" w:rsidRDefault="006122D4" w:rsidP="00F420A9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22D4" w:rsidRPr="00E666E5" w:rsidRDefault="003F7A6B" w:rsidP="003F7A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241,5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22D4" w:rsidRPr="00E666E5" w:rsidRDefault="00BF5F3D" w:rsidP="003F7A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265,1</w:t>
            </w:r>
          </w:p>
        </w:tc>
      </w:tr>
      <w:tr w:rsidR="006122D4" w:rsidRPr="00E666E5" w:rsidTr="002B6C90">
        <w:trPr>
          <w:trHeight w:val="20"/>
        </w:trPr>
        <w:tc>
          <w:tcPr>
            <w:tcW w:w="4680" w:type="dxa"/>
            <w:shd w:val="clear" w:color="auto" w:fill="auto"/>
          </w:tcPr>
          <w:p w:rsidR="006122D4" w:rsidRPr="00E666E5" w:rsidRDefault="006122D4" w:rsidP="00F420A9">
            <w:pPr>
              <w:ind w:firstLine="252"/>
              <w:jc w:val="both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–природн</w:t>
            </w:r>
            <w:r w:rsidR="003F7A6B">
              <w:rPr>
                <w:lang w:val="uk-UA"/>
              </w:rPr>
              <w:t>е</w:t>
            </w:r>
            <w:proofErr w:type="spellEnd"/>
            <w:r w:rsidRPr="00E666E5">
              <w:rPr>
                <w:lang w:val="uk-UA"/>
              </w:rPr>
              <w:t xml:space="preserve"> поновленн</w:t>
            </w:r>
            <w:r w:rsidR="003F7A6B">
              <w:rPr>
                <w:lang w:val="uk-UA"/>
              </w:rPr>
              <w:t>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22D4" w:rsidRPr="00E666E5" w:rsidRDefault="006122D4" w:rsidP="00F420A9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22D4" w:rsidRPr="00E666E5" w:rsidRDefault="003F7A6B" w:rsidP="003F7A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22D4" w:rsidRPr="00E666E5" w:rsidRDefault="00BF5F3D" w:rsidP="003F7A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2,8</w:t>
            </w:r>
          </w:p>
        </w:tc>
      </w:tr>
      <w:tr w:rsidR="003F7A6B" w:rsidRPr="00E666E5" w:rsidTr="002B6C90">
        <w:trPr>
          <w:trHeight w:val="20"/>
        </w:trPr>
        <w:tc>
          <w:tcPr>
            <w:tcW w:w="4680" w:type="dxa"/>
            <w:shd w:val="clear" w:color="auto" w:fill="auto"/>
          </w:tcPr>
          <w:p w:rsidR="003F7A6B" w:rsidRPr="00E666E5" w:rsidRDefault="00BF5F3D" w:rsidP="00F420A9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4.Річний обсяг з </w:t>
            </w:r>
            <w:r w:rsidR="003F7A6B">
              <w:rPr>
                <w:lang w:val="uk-UA"/>
              </w:rPr>
              <w:t>лісорозведення</w:t>
            </w:r>
            <w:r>
              <w:rPr>
                <w:lang w:val="uk-UA"/>
              </w:rPr>
              <w:t>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F7A6B" w:rsidRPr="00E666E5" w:rsidRDefault="003F7A6B" w:rsidP="00F420A9">
            <w:pPr>
              <w:jc w:val="center"/>
              <w:rPr>
                <w:lang w:val="uk-U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F7A6B" w:rsidRDefault="003F7A6B" w:rsidP="003F7A6B">
            <w:pPr>
              <w:jc w:val="center"/>
              <w:rPr>
                <w:lang w:val="uk-U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F7A6B" w:rsidRPr="00E666E5" w:rsidRDefault="003F7A6B" w:rsidP="003F7A6B">
            <w:pPr>
              <w:jc w:val="center"/>
              <w:rPr>
                <w:lang w:val="uk-UA"/>
              </w:rPr>
            </w:pPr>
          </w:p>
        </w:tc>
      </w:tr>
      <w:tr w:rsidR="00BF5F3D" w:rsidRPr="00E666E5" w:rsidTr="002B6C90">
        <w:trPr>
          <w:trHeight w:val="20"/>
        </w:trPr>
        <w:tc>
          <w:tcPr>
            <w:tcW w:w="4680" w:type="dxa"/>
            <w:shd w:val="clear" w:color="auto" w:fill="auto"/>
          </w:tcPr>
          <w:p w:rsidR="00BF5F3D" w:rsidRDefault="00BF5F3D" w:rsidP="00BF5F3D">
            <w:pPr>
              <w:ind w:firstLine="252"/>
              <w:jc w:val="both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–створення</w:t>
            </w:r>
            <w:proofErr w:type="spellEnd"/>
            <w:r w:rsidRPr="00E666E5">
              <w:rPr>
                <w:lang w:val="uk-UA"/>
              </w:rPr>
              <w:t xml:space="preserve"> лісових культур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5F3D" w:rsidRDefault="00BF5F3D" w:rsidP="00BF5F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F5F3D" w:rsidRDefault="00BF5F3D" w:rsidP="00BF5F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F5F3D" w:rsidRPr="00E666E5" w:rsidRDefault="00BF5F3D" w:rsidP="00BF5F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</w:tr>
      <w:tr w:rsidR="00BF5F3D" w:rsidRPr="00E666E5" w:rsidTr="002B6C90">
        <w:trPr>
          <w:trHeight w:val="20"/>
        </w:trPr>
        <w:tc>
          <w:tcPr>
            <w:tcW w:w="4680" w:type="dxa"/>
            <w:shd w:val="clear" w:color="auto" w:fill="auto"/>
          </w:tcPr>
          <w:p w:rsidR="00BF5F3D" w:rsidRDefault="00BF5F3D" w:rsidP="00BF5F3D">
            <w:pPr>
              <w:ind w:firstLine="252"/>
              <w:jc w:val="both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–природн</w:t>
            </w:r>
            <w:r>
              <w:rPr>
                <w:lang w:val="uk-UA"/>
              </w:rPr>
              <w:t>е</w:t>
            </w:r>
            <w:proofErr w:type="spellEnd"/>
            <w:r w:rsidRPr="00E666E5">
              <w:rPr>
                <w:lang w:val="uk-UA"/>
              </w:rPr>
              <w:t xml:space="preserve"> поновленн</w:t>
            </w:r>
            <w:r>
              <w:rPr>
                <w:lang w:val="uk-UA"/>
              </w:rPr>
              <w:t>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5F3D" w:rsidRDefault="00BF5F3D" w:rsidP="00BF5F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F5F3D" w:rsidRDefault="00BF5F3D" w:rsidP="00BF5F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F5F3D" w:rsidRPr="00E666E5" w:rsidRDefault="00BF5F3D" w:rsidP="00BF5F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</w:tbl>
    <w:p w:rsidR="00E339EE" w:rsidRDefault="00E339EE" w:rsidP="006122D4">
      <w:pPr>
        <w:ind w:left="1080" w:hanging="540"/>
        <w:jc w:val="both"/>
        <w:rPr>
          <w:sz w:val="20"/>
          <w:szCs w:val="20"/>
          <w:lang w:val="uk-UA"/>
        </w:rPr>
      </w:pPr>
    </w:p>
    <w:p w:rsidR="006122D4" w:rsidRPr="00E666E5" w:rsidRDefault="006122D4" w:rsidP="006122D4">
      <w:pPr>
        <w:ind w:left="1080" w:hanging="540"/>
        <w:jc w:val="both"/>
        <w:rPr>
          <w:b/>
          <w:lang w:val="uk-UA"/>
        </w:rPr>
      </w:pPr>
      <w:r w:rsidRPr="00E666E5">
        <w:rPr>
          <w:b/>
          <w:lang w:val="uk-UA"/>
        </w:rPr>
        <w:t>2.6. Значення лісового господарства в економіці району розташування лісгоспу і охороні довкілля</w:t>
      </w:r>
    </w:p>
    <w:p w:rsidR="004F63C5" w:rsidRPr="00E666E5" w:rsidRDefault="004F63C5" w:rsidP="004F63C5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Лісове господарство в економіці району розташування займає </w:t>
      </w:r>
      <w:r>
        <w:rPr>
          <w:lang w:val="uk-UA"/>
        </w:rPr>
        <w:t xml:space="preserve">провідне </w:t>
      </w:r>
      <w:r w:rsidRPr="00E666E5">
        <w:rPr>
          <w:lang w:val="uk-UA"/>
        </w:rPr>
        <w:t xml:space="preserve"> місце. Основні напрямки його розвитку</w:t>
      </w:r>
      <w:r>
        <w:rPr>
          <w:lang w:val="uk-UA"/>
        </w:rPr>
        <w:t>: задоволення потреб району та області</w:t>
      </w:r>
      <w:r w:rsidR="00B670D0">
        <w:rPr>
          <w:lang w:val="uk-UA"/>
        </w:rPr>
        <w:t xml:space="preserve"> </w:t>
      </w:r>
      <w:r>
        <w:rPr>
          <w:lang w:val="uk-UA"/>
        </w:rPr>
        <w:t>в деревині. Збільшення площі вкритих лісовою рослинністю земель, підвищення продуктивності лісових насаджень, збереження біологічного різноманіття лісових екосистем.</w:t>
      </w:r>
    </w:p>
    <w:p w:rsidR="004F63C5" w:rsidRPr="00E666E5" w:rsidRDefault="004F63C5" w:rsidP="004F63C5">
      <w:pPr>
        <w:ind w:firstLine="540"/>
        <w:jc w:val="both"/>
        <w:rPr>
          <w:lang w:val="uk-UA"/>
        </w:rPr>
      </w:pPr>
      <w:r w:rsidRPr="00E666E5">
        <w:rPr>
          <w:color w:val="000000"/>
          <w:lang w:val="uk-UA"/>
        </w:rPr>
        <w:t>Наявні в лісгоспі сільськогосподарські угіддя використовуються для потреб</w:t>
      </w:r>
      <w:r w:rsidR="002B6C90">
        <w:rPr>
          <w:color w:val="000000"/>
          <w:lang w:val="uk-UA"/>
        </w:rPr>
        <w:t xml:space="preserve"> </w:t>
      </w:r>
      <w:r>
        <w:rPr>
          <w:lang w:val="uk-UA"/>
        </w:rPr>
        <w:t xml:space="preserve">лісової охорони та потреб мисливського господарства для заготівлі кормів диким тваринам. </w:t>
      </w:r>
    </w:p>
    <w:p w:rsidR="004F63C5" w:rsidRPr="00E666E5" w:rsidRDefault="004F63C5" w:rsidP="004F63C5">
      <w:pPr>
        <w:ind w:firstLine="540"/>
        <w:jc w:val="both"/>
        <w:rPr>
          <w:lang w:val="uk-UA"/>
        </w:rPr>
      </w:pPr>
      <w:r w:rsidRPr="00E666E5">
        <w:rPr>
          <w:color w:val="000000"/>
          <w:lang w:val="uk-UA"/>
        </w:rPr>
        <w:t>Випас худоби в лісовому фонді проводиться</w:t>
      </w:r>
      <w:r>
        <w:rPr>
          <w:color w:val="000000"/>
          <w:lang w:val="uk-UA"/>
        </w:rPr>
        <w:t xml:space="preserve"> населенням прилеглих  населених пунктів.</w:t>
      </w:r>
    </w:p>
    <w:p w:rsidR="004F63C5" w:rsidRPr="00E666E5" w:rsidRDefault="004F63C5" w:rsidP="004F63C5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З побічних лісових </w:t>
      </w:r>
      <w:proofErr w:type="spellStart"/>
      <w:r w:rsidRPr="00E666E5">
        <w:rPr>
          <w:lang w:val="uk-UA"/>
        </w:rPr>
        <w:t>користувань</w:t>
      </w:r>
      <w:proofErr w:type="spellEnd"/>
      <w:r w:rsidRPr="00E666E5">
        <w:rPr>
          <w:lang w:val="uk-UA"/>
        </w:rPr>
        <w:t xml:space="preserve"> </w:t>
      </w:r>
      <w:r>
        <w:rPr>
          <w:lang w:val="uk-UA"/>
        </w:rPr>
        <w:t>проводиться збір населенням ягід, грибів, лікарських трав, бджільництво.</w:t>
      </w:r>
    </w:p>
    <w:p w:rsidR="004F63C5" w:rsidRDefault="004F63C5" w:rsidP="004F63C5">
      <w:pPr>
        <w:ind w:firstLine="540"/>
        <w:jc w:val="both"/>
        <w:rPr>
          <w:lang w:val="uk-UA"/>
        </w:rPr>
      </w:pPr>
      <w:r w:rsidRPr="00E666E5">
        <w:rPr>
          <w:lang w:val="uk-UA"/>
        </w:rPr>
        <w:t>Мисливська фауна в лісах лісгоспу</w:t>
      </w:r>
      <w:r>
        <w:rPr>
          <w:lang w:val="uk-UA"/>
        </w:rPr>
        <w:t xml:space="preserve"> представлена </w:t>
      </w:r>
      <w:r w:rsidR="002B6C90">
        <w:rPr>
          <w:lang w:val="uk-UA"/>
        </w:rPr>
        <w:t>наступними</w:t>
      </w:r>
      <w:r>
        <w:rPr>
          <w:lang w:val="uk-UA"/>
        </w:rPr>
        <w:t xml:space="preserve"> видами:</w:t>
      </w:r>
      <w:r w:rsidR="00E339EE">
        <w:rPr>
          <w:lang w:val="uk-UA"/>
        </w:rPr>
        <w:t xml:space="preserve"> </w:t>
      </w:r>
      <w:r>
        <w:rPr>
          <w:lang w:val="uk-UA"/>
        </w:rPr>
        <w:t>кабан, козуля, заєць русак, лисиця, борсук, куниця лісова, тхір лісовий.</w:t>
      </w:r>
    </w:p>
    <w:p w:rsidR="004F63C5" w:rsidRPr="00E666E5" w:rsidRDefault="004F63C5" w:rsidP="004F63C5">
      <w:pPr>
        <w:ind w:firstLine="540"/>
        <w:jc w:val="both"/>
        <w:rPr>
          <w:lang w:val="uk-UA"/>
        </w:rPr>
      </w:pPr>
      <w:r w:rsidRPr="00E54F4E">
        <w:rPr>
          <w:lang w:val="uk-UA"/>
        </w:rPr>
        <w:t>Полю</w:t>
      </w:r>
      <w:r>
        <w:rPr>
          <w:lang w:val="uk-UA"/>
        </w:rPr>
        <w:t xml:space="preserve">вання на території мисливських угідь проводиться на ліцензійні види тварин з дотриманням </w:t>
      </w:r>
      <w:r w:rsidR="00B670D0">
        <w:rPr>
          <w:lang w:val="uk-UA"/>
        </w:rPr>
        <w:t xml:space="preserve">вимог </w:t>
      </w:r>
      <w:r>
        <w:rPr>
          <w:lang w:val="uk-UA"/>
        </w:rPr>
        <w:t>згідно чинного законодавства.</w:t>
      </w:r>
    </w:p>
    <w:p w:rsidR="004F63C5" w:rsidRPr="00E666E5" w:rsidRDefault="004F63C5" w:rsidP="004F63C5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Крім задоволення потреб народного господарства в деревині і продукції побічних лісових </w:t>
      </w:r>
      <w:proofErr w:type="spellStart"/>
      <w:r w:rsidRPr="00E666E5">
        <w:rPr>
          <w:lang w:val="uk-UA"/>
        </w:rPr>
        <w:t>користувань</w:t>
      </w:r>
      <w:proofErr w:type="spellEnd"/>
      <w:r w:rsidRPr="00E666E5">
        <w:rPr>
          <w:lang w:val="uk-UA"/>
        </w:rPr>
        <w:t>, лісові насадження мають важливе природоохоронне і рекреаційне значення</w:t>
      </w:r>
      <w:r>
        <w:rPr>
          <w:lang w:val="uk-UA"/>
        </w:rPr>
        <w:t>.</w:t>
      </w:r>
    </w:p>
    <w:p w:rsidR="00B62C08" w:rsidRDefault="00B62C08" w:rsidP="006122D4">
      <w:pPr>
        <w:ind w:firstLine="540"/>
        <w:jc w:val="both"/>
        <w:rPr>
          <w:lang w:val="uk-UA"/>
        </w:rPr>
      </w:pPr>
    </w:p>
    <w:p w:rsidR="006122D4" w:rsidRPr="00E666E5" w:rsidRDefault="006122D4" w:rsidP="00B62C08">
      <w:pPr>
        <w:tabs>
          <w:tab w:val="left" w:pos="3672"/>
        </w:tabs>
        <w:ind w:firstLine="540"/>
        <w:jc w:val="both"/>
        <w:rPr>
          <w:b/>
          <w:vertAlign w:val="superscript"/>
          <w:lang w:val="uk-UA"/>
        </w:rPr>
      </w:pPr>
      <w:r w:rsidRPr="00E666E5">
        <w:rPr>
          <w:b/>
          <w:lang w:val="uk-UA"/>
        </w:rPr>
        <w:t>2.7.Сертифікація лісів</w:t>
      </w:r>
    </w:p>
    <w:p w:rsidR="006122D4" w:rsidRPr="00E666E5" w:rsidRDefault="006122D4" w:rsidP="006122D4">
      <w:pPr>
        <w:ind w:firstLine="540"/>
        <w:jc w:val="both"/>
        <w:rPr>
          <w:lang w:val="uk-UA"/>
        </w:rPr>
      </w:pPr>
      <w:proofErr w:type="spellStart"/>
      <w:r w:rsidRPr="00E666E5">
        <w:rPr>
          <w:color w:val="000000"/>
          <w:lang w:val="uk-UA"/>
        </w:rPr>
        <w:t>Проєкт</w:t>
      </w:r>
      <w:proofErr w:type="spellEnd"/>
      <w:r w:rsidRPr="00E666E5">
        <w:rPr>
          <w:color w:val="000000"/>
          <w:lang w:val="uk-UA"/>
        </w:rPr>
        <w:t xml:space="preserve"> організації і ведення лісового господарства розроблений на засадах сталого</w:t>
      </w:r>
      <w:r w:rsidRPr="00E666E5">
        <w:rPr>
          <w:lang w:val="uk-UA"/>
        </w:rPr>
        <w:t xml:space="preserve"> розвитку лісового господарства, як це передбачено чинним Лісовим кодексом України (статті 2, 34, 48, 55, 56). </w:t>
      </w:r>
    </w:p>
    <w:p w:rsidR="006122D4" w:rsidRPr="00E666E5" w:rsidRDefault="006122D4" w:rsidP="006122D4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Ведення лісового господарства на засадах сталого розвитку передбачає поєднання економічних, екологічних та соціальних аспектів лісогосподарської діяльності з метою збереження, невиснажливого використання лісів та підтримування їх багатогранних функцій на довгострокову перспективу. </w:t>
      </w:r>
    </w:p>
    <w:p w:rsidR="006122D4" w:rsidRPr="00E666E5" w:rsidRDefault="006122D4" w:rsidP="006122D4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Розроблені положення </w:t>
      </w:r>
      <w:proofErr w:type="spellStart"/>
      <w:r w:rsidRPr="00E666E5">
        <w:rPr>
          <w:lang w:val="uk-UA"/>
        </w:rPr>
        <w:t>проєкту</w:t>
      </w:r>
      <w:proofErr w:type="spellEnd"/>
      <w:r w:rsidRPr="00E666E5">
        <w:rPr>
          <w:lang w:val="uk-UA"/>
        </w:rPr>
        <w:t xml:space="preserve"> відповідають основним принципам сталого ведення </w:t>
      </w:r>
      <w:r w:rsidRPr="00570D66">
        <w:rPr>
          <w:color w:val="000000"/>
          <w:lang w:val="uk-UA"/>
        </w:rPr>
        <w:t>лісового господарства: відповідність чинному законодавству Україн</w:t>
      </w:r>
      <w:r>
        <w:rPr>
          <w:color w:val="000000"/>
          <w:lang w:val="uk-UA"/>
        </w:rPr>
        <w:t xml:space="preserve">и, </w:t>
      </w:r>
      <w:r w:rsidRPr="00570D66">
        <w:rPr>
          <w:color w:val="000000"/>
          <w:lang w:val="uk-UA"/>
        </w:rPr>
        <w:t>та угодам,</w:t>
      </w:r>
      <w:r w:rsidR="00E339EE">
        <w:rPr>
          <w:color w:val="000000"/>
          <w:lang w:val="uk-UA"/>
        </w:rPr>
        <w:t xml:space="preserve"> </w:t>
      </w:r>
      <w:r w:rsidRPr="00E666E5">
        <w:rPr>
          <w:lang w:val="uk-UA"/>
        </w:rPr>
        <w:t xml:space="preserve">ратифікованих Україною; лісогосподарські заходи спрямовуються на багатоцільове використання продуктів і функцій лісу з метою підвищення економічної складової </w:t>
      </w:r>
      <w:r w:rsidRPr="00D13952">
        <w:rPr>
          <w:color w:val="000000"/>
          <w:lang w:val="uk-UA"/>
        </w:rPr>
        <w:t>підприємства та отримання екологічних і соціальних вигод; збереження лісового</w:t>
      </w:r>
      <w:r w:rsidRPr="00E666E5">
        <w:rPr>
          <w:lang w:val="uk-UA"/>
        </w:rPr>
        <w:t xml:space="preserve"> </w:t>
      </w:r>
      <w:proofErr w:type="spellStart"/>
      <w:r w:rsidRPr="00E666E5">
        <w:rPr>
          <w:lang w:val="uk-UA"/>
        </w:rPr>
        <w:t>біорізноманіття</w:t>
      </w:r>
      <w:proofErr w:type="spellEnd"/>
      <w:r w:rsidRPr="00E666E5">
        <w:rPr>
          <w:lang w:val="uk-UA"/>
        </w:rPr>
        <w:t xml:space="preserve">, унікальних лісових систем; розроблення системи заходів з ведення лісового господарства, їх вчасне оновлення і уточнення; постійне спостереження за станом лісів, контроль за виконанням лісогосподарських заходів; збереження лісів, які мають природоохоронне значення. </w:t>
      </w:r>
    </w:p>
    <w:p w:rsidR="006122D4" w:rsidRPr="00E666E5" w:rsidRDefault="006122D4" w:rsidP="006122D4">
      <w:pPr>
        <w:ind w:firstLine="540"/>
        <w:jc w:val="both"/>
        <w:rPr>
          <w:b/>
          <w:lang w:val="uk-UA"/>
        </w:rPr>
      </w:pPr>
      <w:r w:rsidRPr="00E666E5">
        <w:rPr>
          <w:lang w:val="uk-UA"/>
        </w:rPr>
        <w:t xml:space="preserve">Для поширення практики управління лісами та лісокористування на засадах сталого розвитку </w:t>
      </w:r>
      <w:r>
        <w:rPr>
          <w:lang w:val="uk-UA"/>
        </w:rPr>
        <w:t xml:space="preserve">в ДП </w:t>
      </w:r>
      <w:r w:rsidR="003F3AFC">
        <w:rPr>
          <w:lang w:val="uk-UA"/>
        </w:rPr>
        <w:t>«ЖМЕРИНСКИЙ ЛІСГОСП»</w:t>
      </w:r>
      <w:r w:rsidR="00E339EE">
        <w:rPr>
          <w:lang w:val="uk-UA"/>
        </w:rPr>
        <w:t xml:space="preserve"> </w:t>
      </w:r>
      <w:r w:rsidRPr="00E666E5">
        <w:rPr>
          <w:lang w:val="uk-UA"/>
        </w:rPr>
        <w:t>започатковано систему добровільної лісової сертифікації.</w:t>
      </w:r>
    </w:p>
    <w:p w:rsidR="003F3AFC" w:rsidRPr="00C43A05" w:rsidRDefault="003F3AFC" w:rsidP="003F3AFC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 xml:space="preserve">В </w:t>
      </w:r>
      <w:r>
        <w:rPr>
          <w:lang w:val="uk-UA"/>
        </w:rPr>
        <w:t>2018</w:t>
      </w:r>
      <w:r w:rsidRPr="00E666E5">
        <w:rPr>
          <w:lang w:val="uk-UA"/>
        </w:rPr>
        <w:t xml:space="preserve"> році система ведення лісового господарства лісгоспу була сертифікована за схемою Лісової Опікунської Ради – ЛОР (</w:t>
      </w:r>
      <w:proofErr w:type="spellStart"/>
      <w:r w:rsidRPr="00E666E5">
        <w:rPr>
          <w:lang w:val="uk-UA"/>
        </w:rPr>
        <w:t>ForestStewardshipCouncil</w:t>
      </w:r>
      <w:proofErr w:type="spellEnd"/>
      <w:r w:rsidRPr="00E666E5">
        <w:rPr>
          <w:lang w:val="uk-UA"/>
        </w:rPr>
        <w:t xml:space="preserve"> – FSC). Основний аудит проведений компанією </w:t>
      </w:r>
      <w:r>
        <w:rPr>
          <w:lang w:val="uk-UA"/>
        </w:rPr>
        <w:t>ТОВ «</w:t>
      </w:r>
      <w:proofErr w:type="spellStart"/>
      <w:r>
        <w:rPr>
          <w:lang w:val="uk-UA"/>
        </w:rPr>
        <w:t>Легалліс</w:t>
      </w:r>
      <w:proofErr w:type="spellEnd"/>
      <w:r>
        <w:rPr>
          <w:lang w:val="uk-UA"/>
        </w:rPr>
        <w:t>»</w:t>
      </w:r>
      <w:r w:rsidRPr="00E666E5">
        <w:rPr>
          <w:lang w:val="uk-UA"/>
        </w:rPr>
        <w:t xml:space="preserve">, номер виданого сертифікату - </w:t>
      </w:r>
      <w:r w:rsidRPr="00C43A05">
        <w:rPr>
          <w:lang w:val="uk-UA"/>
        </w:rPr>
        <w:t>FC-FM/COC-804784</w:t>
      </w:r>
      <w:r w:rsidRPr="00E666E5">
        <w:rPr>
          <w:lang w:val="uk-UA"/>
        </w:rPr>
        <w:t xml:space="preserve">. </w:t>
      </w:r>
    </w:p>
    <w:p w:rsidR="003F3AFC" w:rsidRPr="00927A9B" w:rsidRDefault="003F3AFC" w:rsidP="003F3AFC">
      <w:pPr>
        <w:ind w:firstLine="540"/>
        <w:jc w:val="both"/>
        <w:rPr>
          <w:lang w:val="uk-UA"/>
        </w:rPr>
      </w:pPr>
      <w:r w:rsidRPr="00927A9B">
        <w:rPr>
          <w:lang w:val="uk-UA"/>
        </w:rPr>
        <w:t xml:space="preserve">Вимоги Принципу 7 ЛОР («Планування господарювання»), що встановлені до </w:t>
      </w:r>
      <w:proofErr w:type="spellStart"/>
      <w:r w:rsidRPr="00927A9B">
        <w:rPr>
          <w:lang w:val="uk-UA"/>
        </w:rPr>
        <w:t>Проєкту</w:t>
      </w:r>
      <w:proofErr w:type="spellEnd"/>
      <w:r w:rsidRPr="00927A9B">
        <w:rPr>
          <w:lang w:val="uk-UA"/>
        </w:rPr>
        <w:t xml:space="preserve"> організації та розвитку лісового господарства, загалом витримані. Проведені консультації зі спеціалістами і зацікавленими сторонами та складені перспективні плани моніторингових заходів дотримання вимог ЛОР.</w:t>
      </w:r>
    </w:p>
    <w:p w:rsidR="003F3AFC" w:rsidRPr="00927A9B" w:rsidRDefault="003F3AFC" w:rsidP="003F3AFC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927A9B">
        <w:rPr>
          <w:lang w:val="uk-UA"/>
        </w:rPr>
        <w:t>В ході проведення сертифікації лісів виділені найбільш поширені лісові екосистеми підприємства. Площа лісів, що підлягають збереженню як репрезентативні зразки лісових екосистем, відповідно до Критерію 6.5 «Національного стандарту системи ведення лісового господарства У</w:t>
      </w:r>
      <w:r w:rsidR="00E339EE">
        <w:rPr>
          <w:lang w:val="uk-UA"/>
        </w:rPr>
        <w:t>к</w:t>
      </w:r>
      <w:r w:rsidRPr="00927A9B">
        <w:rPr>
          <w:lang w:val="uk-UA"/>
        </w:rPr>
        <w:t>раїни» (</w:t>
      </w:r>
      <w:r w:rsidRPr="00927A9B">
        <w:rPr>
          <w:lang w:val="en-US"/>
        </w:rPr>
        <w:t>FSC</w:t>
      </w:r>
      <w:r w:rsidRPr="00927A9B">
        <w:rPr>
          <w:lang w:val="uk-UA"/>
        </w:rPr>
        <w:t>-</w:t>
      </w:r>
      <w:r w:rsidRPr="00927A9B">
        <w:rPr>
          <w:lang w:val="en-US"/>
        </w:rPr>
        <w:t>STD</w:t>
      </w:r>
      <w:r w:rsidRPr="00927A9B">
        <w:rPr>
          <w:lang w:val="uk-UA"/>
        </w:rPr>
        <w:t>-</w:t>
      </w:r>
      <w:r w:rsidRPr="00927A9B">
        <w:rPr>
          <w:lang w:val="en-US"/>
        </w:rPr>
        <w:t>UKR</w:t>
      </w:r>
      <w:r w:rsidRPr="00927A9B">
        <w:rPr>
          <w:lang w:val="uk-UA"/>
        </w:rPr>
        <w:t xml:space="preserve">-01-2019 </w:t>
      </w:r>
      <w:r w:rsidRPr="00927A9B">
        <w:rPr>
          <w:lang w:val="en-US"/>
        </w:rPr>
        <w:t>V</w:t>
      </w:r>
      <w:r w:rsidRPr="00927A9B">
        <w:rPr>
          <w:lang w:val="uk-UA"/>
        </w:rPr>
        <w:t xml:space="preserve"> 1-0), який набув чинності 30.03.2020р., («Підприємство має визначати та охороняти репрезентативні ділянки аборигенних екосистем </w:t>
      </w:r>
      <w:proofErr w:type="spellStart"/>
      <w:r w:rsidRPr="00927A9B">
        <w:rPr>
          <w:lang w:val="uk-UA"/>
        </w:rPr>
        <w:t>іабо</w:t>
      </w:r>
      <w:proofErr w:type="spellEnd"/>
      <w:r w:rsidRPr="00927A9B">
        <w:rPr>
          <w:lang w:val="uk-UA"/>
        </w:rPr>
        <w:t xml:space="preserve"> відновлювати їх до більш природного стану»</w:t>
      </w:r>
      <w:r w:rsidRPr="00927A9B">
        <w:rPr>
          <w:bCs/>
          <w:lang w:val="uk-UA"/>
        </w:rPr>
        <w:t>)</w:t>
      </w:r>
      <w:r w:rsidRPr="00927A9B">
        <w:rPr>
          <w:lang w:val="uk-UA"/>
        </w:rPr>
        <w:t xml:space="preserve">, становить </w:t>
      </w:r>
      <w:r w:rsidR="002B6C90">
        <w:rPr>
          <w:lang w:val="uk-UA"/>
        </w:rPr>
        <w:t>17556,5</w:t>
      </w:r>
      <w:r w:rsidRPr="00927A9B">
        <w:rPr>
          <w:lang w:val="uk-UA"/>
        </w:rPr>
        <w:t xml:space="preserve"> га, або </w:t>
      </w:r>
      <w:r w:rsidR="002B6C90">
        <w:rPr>
          <w:lang w:val="uk-UA"/>
        </w:rPr>
        <w:t xml:space="preserve">34,3 </w:t>
      </w:r>
      <w:r w:rsidRPr="00927A9B">
        <w:rPr>
          <w:lang w:val="uk-UA"/>
        </w:rPr>
        <w:t xml:space="preserve">% від загальної площі підприємства. </w:t>
      </w:r>
    </w:p>
    <w:p w:rsidR="006122D4" w:rsidRPr="00E666E5" w:rsidRDefault="003F3AFC" w:rsidP="003F3AFC">
      <w:pPr>
        <w:autoSpaceDE w:val="0"/>
        <w:autoSpaceDN w:val="0"/>
        <w:adjustRightInd w:val="0"/>
        <w:ind w:firstLine="540"/>
        <w:jc w:val="both"/>
        <w:rPr>
          <w:vertAlign w:val="superscript"/>
          <w:lang w:val="uk-UA"/>
        </w:rPr>
      </w:pPr>
      <w:r w:rsidRPr="00927A9B">
        <w:rPr>
          <w:lang w:val="uk-UA"/>
        </w:rPr>
        <w:t xml:space="preserve">Згідно індикатора 6.5.6 Стандарту </w:t>
      </w:r>
      <w:r w:rsidRPr="00927A9B">
        <w:rPr>
          <w:lang w:val="en-US"/>
        </w:rPr>
        <w:t>FSC</w:t>
      </w:r>
      <w:r w:rsidRPr="00927A9B">
        <w:rPr>
          <w:lang w:val="uk-UA"/>
        </w:rPr>
        <w:t xml:space="preserve"> репрезентативні ділянки у поєднанні з іншими компонентами мережі територій для збереження (зони збереження та охоронювані території, особливо цінні для збереження території) повинні охоплювати не менше 10% від площі підприємства. </w:t>
      </w:r>
    </w:p>
    <w:p w:rsidR="006122D4" w:rsidRDefault="006122D4" w:rsidP="006122D4">
      <w:pPr>
        <w:ind w:firstLine="540"/>
        <w:jc w:val="both"/>
        <w:rPr>
          <w:lang w:val="uk-UA"/>
        </w:rPr>
      </w:pPr>
      <w:r w:rsidRPr="00E666E5">
        <w:rPr>
          <w:lang w:val="uk-UA"/>
        </w:rPr>
        <w:t>Встановлення ознак особливо цінних для збереження лісів (ОЦЗЛ) проведено в процесі підготовки до сертифікації на основі практичного посібника «Особливо цінні для збереження ліси: визначення та господарювання» (2008) та діючого «Порядку поділу лісів на категорії та виділення особливо захисних лісових ділянок» (2007). Результати обстеження лісового фонду з метою виділення ОЦЗЛ, погоджені з зацікавленими сторонами, представлені в таблиці 2.7.1.</w:t>
      </w:r>
    </w:p>
    <w:p w:rsidR="006122D4" w:rsidRDefault="006122D4" w:rsidP="006122D4">
      <w:pPr>
        <w:ind w:firstLine="540"/>
        <w:jc w:val="both"/>
        <w:rPr>
          <w:lang w:val="uk-UA"/>
        </w:rPr>
      </w:pPr>
    </w:p>
    <w:p w:rsidR="006122D4" w:rsidRPr="00E666E5" w:rsidRDefault="006122D4" w:rsidP="006122D4">
      <w:pPr>
        <w:ind w:firstLine="540"/>
        <w:rPr>
          <w:lang w:val="uk-UA"/>
        </w:rPr>
      </w:pPr>
      <w:r w:rsidRPr="00E666E5">
        <w:rPr>
          <w:lang w:val="uk-UA"/>
        </w:rPr>
        <w:t>Таблиця 2.7.1. Площа виявлених особливо цінних для збереження лісів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079"/>
        <w:gridCol w:w="1457"/>
      </w:tblGrid>
      <w:tr w:rsidR="002B6C90" w:rsidRPr="006B7DDA" w:rsidTr="002E54AC">
        <w:trPr>
          <w:tblHeader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>
            <w:pPr>
              <w:jc w:val="center"/>
            </w:pPr>
            <w:proofErr w:type="spellStart"/>
            <w:r w:rsidRPr="006B7DDA">
              <w:t>Категорія</w:t>
            </w:r>
            <w:proofErr w:type="spellEnd"/>
            <w:r w:rsidRPr="006B7DDA">
              <w:t xml:space="preserve"> ОЦЗЛ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>
            <w:pPr>
              <w:ind w:firstLine="59"/>
              <w:jc w:val="center"/>
            </w:pPr>
            <w:proofErr w:type="spellStart"/>
            <w:r w:rsidRPr="006B7DDA">
              <w:t>Лісництва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>
            <w:pPr>
              <w:jc w:val="center"/>
            </w:pPr>
            <w:proofErr w:type="spellStart"/>
            <w:r w:rsidRPr="006B7DDA">
              <w:t>Площа</w:t>
            </w:r>
            <w:proofErr w:type="spellEnd"/>
            <w:r w:rsidRPr="006B7DDA">
              <w:t>, га</w:t>
            </w:r>
          </w:p>
        </w:tc>
      </w:tr>
      <w:tr w:rsidR="002B6C90" w:rsidRPr="006B7DDA" w:rsidTr="008E6034">
        <w:trPr>
          <w:trHeight w:val="71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>
            <w:r w:rsidRPr="006B7DDA">
              <w:t xml:space="preserve">1. </w:t>
            </w:r>
            <w:proofErr w:type="spellStart"/>
            <w:r w:rsidRPr="006B7DDA">
              <w:t>Лісові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території</w:t>
            </w:r>
            <w:proofErr w:type="spellEnd"/>
            <w:r w:rsidRPr="006B7DDA">
              <w:t xml:space="preserve">, на </w:t>
            </w:r>
            <w:proofErr w:type="spellStart"/>
            <w:r w:rsidRPr="006B7DDA">
              <w:t>яких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виявлено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осередки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біорізноманіття</w:t>
            </w:r>
            <w:proofErr w:type="spellEnd"/>
            <w:r w:rsidRPr="006B7DDA">
              <w:t xml:space="preserve">, </w:t>
            </w:r>
            <w:proofErr w:type="spellStart"/>
            <w:r w:rsidRPr="006B7DDA">
              <w:t>важливі</w:t>
            </w:r>
            <w:proofErr w:type="spellEnd"/>
            <w:r w:rsidRPr="006B7DDA">
              <w:t xml:space="preserve"> на глобальному, </w:t>
            </w:r>
            <w:proofErr w:type="spellStart"/>
            <w:r w:rsidRPr="006B7DDA">
              <w:t>національному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або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регіональному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рівнях</w:t>
            </w:r>
            <w:proofErr w:type="spell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roofErr w:type="spellStart"/>
            <w:r w:rsidRPr="006B7DDA">
              <w:t>Людовське</w:t>
            </w:r>
            <w:proofErr w:type="spellEnd"/>
            <w:r w:rsidRPr="006B7DDA"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53,8</w:t>
            </w:r>
          </w:p>
        </w:tc>
      </w:tr>
      <w:tr w:rsidR="002B6C90" w:rsidRPr="006B7DDA" w:rsidTr="008E6034">
        <w:trPr>
          <w:trHeight w:val="5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roofErr w:type="spellStart"/>
            <w:r w:rsidRPr="006B7DDA">
              <w:t>Копайгородське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95,4</w:t>
            </w:r>
          </w:p>
        </w:tc>
      </w:tr>
      <w:tr w:rsidR="002B6C90" w:rsidRPr="006B7DDA" w:rsidTr="008E6034">
        <w:trPr>
          <w:trHeight w:val="5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roofErr w:type="spellStart"/>
            <w:r w:rsidRPr="006B7DDA">
              <w:t>Барське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88,1</w:t>
            </w:r>
          </w:p>
        </w:tc>
      </w:tr>
      <w:tr w:rsidR="002B6C90" w:rsidRPr="006B7DDA" w:rsidTr="008E6034">
        <w:trPr>
          <w:trHeight w:val="5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roofErr w:type="spellStart"/>
            <w:r w:rsidRPr="006B7DDA">
              <w:t>Жмеринське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283,8</w:t>
            </w:r>
          </w:p>
        </w:tc>
      </w:tr>
      <w:tr w:rsidR="002B6C90" w:rsidRPr="006B7DDA" w:rsidTr="008E6034">
        <w:trPr>
          <w:trHeight w:val="5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Pr>
              <w:rPr>
                <w:lang w:val="en-US"/>
              </w:rPr>
            </w:pPr>
            <w:proofErr w:type="spellStart"/>
            <w:r w:rsidRPr="006B7DDA">
              <w:t>Ялтуш</w:t>
            </w:r>
            <w:proofErr w:type="spellEnd"/>
            <w:r w:rsidR="003F0A4D">
              <w:rPr>
                <w:lang w:val="uk-UA"/>
              </w:rPr>
              <w:t>к</w:t>
            </w:r>
            <w:proofErr w:type="spellStart"/>
            <w:r w:rsidRPr="006B7DDA">
              <w:t>івське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77,7</w:t>
            </w:r>
          </w:p>
        </w:tc>
      </w:tr>
      <w:tr w:rsidR="002B6C90" w:rsidRPr="006B7DDA" w:rsidTr="008E6034">
        <w:trPr>
          <w:trHeight w:val="5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Pr>
              <w:rPr>
                <w:lang w:val="en-US"/>
              </w:rPr>
            </w:pPr>
            <w:proofErr w:type="spellStart"/>
            <w:r w:rsidRPr="006B7DDA">
              <w:t>Ярошинське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112,3</w:t>
            </w:r>
          </w:p>
        </w:tc>
      </w:tr>
      <w:tr w:rsidR="002B6C90" w:rsidRPr="006B7DDA" w:rsidTr="008E6034">
        <w:trPr>
          <w:trHeight w:val="5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roofErr w:type="spellStart"/>
            <w:r w:rsidRPr="006B7DDA">
              <w:t>Мурованокуриловецьке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1199,4</w:t>
            </w:r>
          </w:p>
        </w:tc>
      </w:tr>
      <w:tr w:rsidR="002B6C90" w:rsidRPr="006B7DDA" w:rsidTr="008E6034">
        <w:trPr>
          <w:trHeight w:val="5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Pr>
              <w:rPr>
                <w:lang w:val="en-US"/>
              </w:rPr>
            </w:pPr>
            <w:proofErr w:type="spellStart"/>
            <w:r w:rsidRPr="006B7DDA">
              <w:t>Котюжанське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</w:tr>
      <w:tr w:rsidR="002B6C90" w:rsidRPr="006B7DDA" w:rsidTr="008E6034">
        <w:trPr>
          <w:trHeight w:val="5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roofErr w:type="spellStart"/>
            <w:r w:rsidRPr="006B7DDA">
              <w:t>Івашковецьке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2B6C90" w:rsidRPr="006B7DDA" w:rsidTr="008E6034">
        <w:trPr>
          <w:trHeight w:val="5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Pr>
              <w:rPr>
                <w:lang w:val="en-US"/>
              </w:rPr>
            </w:pPr>
            <w:proofErr w:type="spellStart"/>
            <w:r w:rsidRPr="006B7DDA">
              <w:t>Джуринське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20,3</w:t>
            </w:r>
          </w:p>
        </w:tc>
      </w:tr>
      <w:tr w:rsidR="002B6C90" w:rsidRPr="006B7DDA" w:rsidTr="008E6034">
        <w:trPr>
          <w:trHeight w:val="5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Pr>
              <w:rPr>
                <w:lang w:val="en-US"/>
              </w:rPr>
            </w:pPr>
            <w:proofErr w:type="spellStart"/>
            <w:r w:rsidRPr="006B7DDA">
              <w:t>Моївське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38,5</w:t>
            </w:r>
          </w:p>
        </w:tc>
      </w:tr>
      <w:tr w:rsidR="002B6C90" w:rsidRPr="006B7DDA" w:rsidTr="008E6034">
        <w:trPr>
          <w:trHeight w:val="5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roofErr w:type="spellStart"/>
            <w:r w:rsidRPr="006B7DDA">
              <w:t>Вендичанське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866,2</w:t>
            </w:r>
          </w:p>
        </w:tc>
      </w:tr>
      <w:tr w:rsidR="002B6C90" w:rsidRPr="006B7DDA" w:rsidTr="008E6034">
        <w:trPr>
          <w:trHeight w:val="5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roofErr w:type="spellStart"/>
            <w:r w:rsidRPr="006B7DDA">
              <w:t>Ямпільське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1124,0</w:t>
            </w:r>
          </w:p>
        </w:tc>
      </w:tr>
      <w:tr w:rsidR="002B6C90" w:rsidRPr="006B7DDA" w:rsidTr="008E6034">
        <w:trPr>
          <w:trHeight w:val="58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90" w:rsidRPr="006B7DDA" w:rsidRDefault="002B6C90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roofErr w:type="spellStart"/>
            <w:r w:rsidRPr="006B7DDA">
              <w:t>Могилів-Подільське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188,8</w:t>
            </w:r>
          </w:p>
        </w:tc>
      </w:tr>
      <w:tr w:rsidR="008E6034" w:rsidRPr="006B7DDA" w:rsidTr="008E6034">
        <w:trPr>
          <w:trHeight w:val="58"/>
        </w:trPr>
        <w:tc>
          <w:tcPr>
            <w:tcW w:w="8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8E6034" w:rsidRDefault="008E6034" w:rsidP="008E6034">
            <w:pPr>
              <w:ind w:firstLine="540"/>
              <w:jc w:val="right"/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4241,7</w:t>
            </w:r>
          </w:p>
        </w:tc>
      </w:tr>
      <w:tr w:rsidR="008E6034" w:rsidRPr="006B7DDA" w:rsidTr="008E6034">
        <w:trPr>
          <w:trHeight w:val="609"/>
        </w:trPr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>
            <w:r w:rsidRPr="006B7DDA">
              <w:t xml:space="preserve">2. </w:t>
            </w:r>
            <w:proofErr w:type="spellStart"/>
            <w:r w:rsidRPr="006B7DDA">
              <w:t>Великі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лісові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ландшафти</w:t>
            </w:r>
            <w:proofErr w:type="spellEnd"/>
            <w:r w:rsidRPr="006B7DDA">
              <w:t xml:space="preserve">, </w:t>
            </w:r>
            <w:proofErr w:type="spellStart"/>
            <w:r w:rsidRPr="006B7DDA">
              <w:t>значущі</w:t>
            </w:r>
            <w:proofErr w:type="spellEnd"/>
            <w:r w:rsidRPr="006B7DDA">
              <w:t xml:space="preserve"> на глобальному, </w:t>
            </w:r>
            <w:proofErr w:type="spellStart"/>
            <w:r w:rsidRPr="006B7DDA">
              <w:t>національному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або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регіональному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рівнях</w:t>
            </w:r>
            <w:proofErr w:type="spell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2E54AC">
            <w:proofErr w:type="spellStart"/>
            <w:r w:rsidRPr="006B7DDA">
              <w:t>Ямпільське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416,4</w:t>
            </w:r>
          </w:p>
        </w:tc>
      </w:tr>
      <w:tr w:rsidR="002B6C90" w:rsidRPr="006B7DDA" w:rsidTr="008E6034">
        <w:trPr>
          <w:trHeight w:val="79"/>
        </w:trPr>
        <w:tc>
          <w:tcPr>
            <w:tcW w:w="50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C90" w:rsidRPr="006B7DDA" w:rsidRDefault="008E6034" w:rsidP="008E6034">
            <w:r w:rsidRPr="006B7DDA">
              <w:t xml:space="preserve">3. </w:t>
            </w:r>
            <w:proofErr w:type="spellStart"/>
            <w:r w:rsidRPr="006B7DDA">
              <w:t>Лісові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території</w:t>
            </w:r>
            <w:proofErr w:type="spellEnd"/>
            <w:r w:rsidRPr="006B7DDA">
              <w:t xml:space="preserve">, </w:t>
            </w:r>
            <w:proofErr w:type="spellStart"/>
            <w:r w:rsidRPr="006B7DDA">
              <w:t>що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містять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рідкісні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екосистеми</w:t>
            </w:r>
            <w:proofErr w:type="spellEnd"/>
            <w:r w:rsidRPr="006B7DDA">
              <w:t xml:space="preserve"> та </w:t>
            </w:r>
            <w:proofErr w:type="spellStart"/>
            <w:r w:rsidRPr="006B7DDA">
              <w:t>екосистеми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під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загрозою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зникнення</w:t>
            </w:r>
            <w:proofErr w:type="spellEnd"/>
            <w:r w:rsidRPr="006B7DDA">
              <w:t xml:space="preserve">, </w:t>
            </w:r>
            <w:proofErr w:type="spellStart"/>
            <w:r w:rsidRPr="006B7DDA">
              <w:t>або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входять</w:t>
            </w:r>
            <w:proofErr w:type="spellEnd"/>
            <w:r w:rsidRPr="006B7DDA">
              <w:t xml:space="preserve"> до складу таких </w:t>
            </w:r>
            <w:proofErr w:type="spellStart"/>
            <w:r w:rsidRPr="006B7DDA">
              <w:t>екосистем</w:t>
            </w:r>
            <w:proofErr w:type="spell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6B7DDA" w:rsidRDefault="002B6C90" w:rsidP="002E54AC">
            <w:proofErr w:type="spellStart"/>
            <w:r w:rsidRPr="006B7DDA">
              <w:t>Жмеринське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90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149,2</w:t>
            </w:r>
          </w:p>
        </w:tc>
      </w:tr>
      <w:tr w:rsidR="008E6034" w:rsidRPr="006B7DDA" w:rsidTr="008E6034">
        <w:trPr>
          <w:trHeight w:val="84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2E54AC">
            <w:pPr>
              <w:rPr>
                <w:lang w:val="en-US"/>
              </w:rPr>
            </w:pPr>
            <w:proofErr w:type="spellStart"/>
            <w:r w:rsidRPr="006B7DDA">
              <w:t>Моївське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9,1</w:t>
            </w:r>
          </w:p>
        </w:tc>
      </w:tr>
      <w:tr w:rsidR="008E6034" w:rsidRPr="006B7DDA" w:rsidTr="008E6034">
        <w:trPr>
          <w:trHeight w:val="79"/>
        </w:trPr>
        <w:tc>
          <w:tcPr>
            <w:tcW w:w="8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8E6034" w:rsidRDefault="008E6034" w:rsidP="008E6034">
            <w:pPr>
              <w:ind w:firstLine="540"/>
              <w:jc w:val="right"/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8E6034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158,3</w:t>
            </w:r>
          </w:p>
        </w:tc>
      </w:tr>
    </w:tbl>
    <w:p w:rsidR="00B670D0" w:rsidRDefault="00B670D0">
      <w:pPr>
        <w:rPr>
          <w:lang w:val="uk-UA"/>
        </w:rPr>
      </w:pPr>
    </w:p>
    <w:p w:rsidR="00B670D0" w:rsidRPr="00B670D0" w:rsidRDefault="00B670D0" w:rsidP="00B670D0">
      <w:pPr>
        <w:jc w:val="right"/>
        <w:rPr>
          <w:lang w:val="uk-UA"/>
        </w:rPr>
      </w:pPr>
      <w:r>
        <w:rPr>
          <w:lang w:val="uk-UA"/>
        </w:rPr>
        <w:lastRenderedPageBreak/>
        <w:t>продовження таблиці 2.7.1.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079"/>
        <w:gridCol w:w="1457"/>
      </w:tblGrid>
      <w:tr w:rsidR="00B670D0" w:rsidRPr="006B7DDA" w:rsidTr="00B670D0">
        <w:trPr>
          <w:trHeight w:val="79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0" w:rsidRPr="006B7DDA" w:rsidRDefault="00B670D0" w:rsidP="00B670D0">
            <w:pPr>
              <w:jc w:val="center"/>
            </w:pPr>
            <w:proofErr w:type="spellStart"/>
            <w:r w:rsidRPr="006B7DDA">
              <w:t>Категорія</w:t>
            </w:r>
            <w:proofErr w:type="spellEnd"/>
            <w:r w:rsidRPr="006B7DDA">
              <w:t xml:space="preserve"> ОЦЗЛ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D0" w:rsidRPr="006B7DDA" w:rsidRDefault="00B670D0" w:rsidP="00B670D0">
            <w:pPr>
              <w:jc w:val="center"/>
            </w:pPr>
            <w:proofErr w:type="spellStart"/>
            <w:r w:rsidRPr="006B7DDA">
              <w:t>Лісництва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D0" w:rsidRPr="00B670D0" w:rsidRDefault="00B670D0" w:rsidP="00B670D0">
            <w:pPr>
              <w:ind w:left="-69" w:right="-108"/>
              <w:jc w:val="center"/>
              <w:rPr>
                <w:lang w:val="uk-UA"/>
              </w:rPr>
            </w:pPr>
            <w:r w:rsidRPr="00B670D0">
              <w:rPr>
                <w:lang w:val="uk-UA"/>
              </w:rPr>
              <w:t>Площа, га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>
            <w:r w:rsidRPr="006B7DDA">
              <w:t xml:space="preserve">4. </w:t>
            </w:r>
            <w:proofErr w:type="spellStart"/>
            <w:r w:rsidRPr="006B7DDA">
              <w:t>Лісові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території</w:t>
            </w:r>
            <w:proofErr w:type="spellEnd"/>
            <w:r w:rsidRPr="006B7DDA">
              <w:t xml:space="preserve">, </w:t>
            </w:r>
            <w:proofErr w:type="spellStart"/>
            <w:r w:rsidRPr="006B7DDA">
              <w:t>що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забезпечують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основні</w:t>
            </w:r>
            <w:proofErr w:type="spellEnd"/>
            <w:r w:rsidRPr="006B7DDA">
              <w:t xml:space="preserve"> природно-</w:t>
            </w:r>
            <w:proofErr w:type="spellStart"/>
            <w:r w:rsidRPr="006B7DDA">
              <w:t>захисні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функції</w:t>
            </w:r>
            <w:proofErr w:type="spellEnd"/>
            <w:r w:rsidRPr="006B7DDA">
              <w:t xml:space="preserve"> в </w:t>
            </w:r>
            <w:proofErr w:type="spellStart"/>
            <w:r w:rsidRPr="006B7DDA">
              <w:t>критичних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ситуаціях</w:t>
            </w:r>
            <w:proofErr w:type="spellEnd"/>
            <w:r w:rsidRPr="006B7DDA"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Людовське</w:t>
            </w:r>
            <w:proofErr w:type="spellEnd"/>
            <w:r w:rsidRPr="006B7DDA"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ind w:left="-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247,9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Копайгородське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47,7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Барське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370,6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Жмеринське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354,2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2B6C90" w:rsidRDefault="008E6034" w:rsidP="008E6034">
            <w:proofErr w:type="spellStart"/>
            <w:r w:rsidRPr="006B7DDA">
              <w:t>Ялтуш</w:t>
            </w:r>
            <w:proofErr w:type="spellEnd"/>
            <w:r w:rsidR="003F0A4D">
              <w:rPr>
                <w:lang w:val="uk-UA"/>
              </w:rPr>
              <w:t>к</w:t>
            </w:r>
            <w:proofErr w:type="spellStart"/>
            <w:r w:rsidRPr="006B7DDA">
              <w:t>івське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138,3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2B6C90" w:rsidRDefault="008E6034" w:rsidP="008E6034">
            <w:proofErr w:type="spellStart"/>
            <w:r w:rsidRPr="006B7DDA">
              <w:t>Ярошинське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161,8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Мурованокуриловецьке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1484,8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2B6C90" w:rsidRDefault="008E6034" w:rsidP="008E6034">
            <w:proofErr w:type="spellStart"/>
            <w:r w:rsidRPr="006B7DDA">
              <w:t>Котюжанське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806,3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Івашковецьке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272,6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2B6C90" w:rsidRDefault="008E6034" w:rsidP="008E6034">
            <w:proofErr w:type="spellStart"/>
            <w:r w:rsidRPr="006B7DDA">
              <w:t>Джуринське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135,3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2B6C90" w:rsidRDefault="008E6034" w:rsidP="008E6034">
            <w:proofErr w:type="spellStart"/>
            <w:r w:rsidRPr="006B7DDA">
              <w:t>Моївське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323,2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Вендичанське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963,3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Ямпільське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3505,4</w:t>
            </w:r>
          </w:p>
        </w:tc>
      </w:tr>
      <w:tr w:rsidR="008E6034" w:rsidRPr="006B7DDA" w:rsidTr="002E3892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Могилів-Подільське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1172,5</w:t>
            </w:r>
          </w:p>
        </w:tc>
      </w:tr>
      <w:tr w:rsidR="008E6034" w:rsidRPr="006B7DDA" w:rsidTr="008E6034">
        <w:trPr>
          <w:trHeight w:val="79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8E6034">
            <w:pPr>
              <w:jc w:val="right"/>
            </w:pPr>
            <w:r>
              <w:rPr>
                <w:lang w:val="uk-UA"/>
              </w:rPr>
              <w:t>Разом: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8E6034" w:rsidRDefault="008E6034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9983,8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>
            <w:r w:rsidRPr="006B7DDA">
              <w:t xml:space="preserve">5. </w:t>
            </w:r>
            <w:proofErr w:type="spellStart"/>
            <w:r w:rsidRPr="006B7DDA">
              <w:t>Лісові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території</w:t>
            </w:r>
            <w:proofErr w:type="spellEnd"/>
            <w:r w:rsidRPr="006B7DDA">
              <w:t xml:space="preserve">, </w:t>
            </w:r>
            <w:proofErr w:type="spellStart"/>
            <w:r w:rsidRPr="006B7DDA">
              <w:t>що</w:t>
            </w:r>
            <w:proofErr w:type="spellEnd"/>
            <w:r w:rsidRPr="006B7DDA">
              <w:t xml:space="preserve"> є </w:t>
            </w:r>
            <w:proofErr w:type="spellStart"/>
            <w:r w:rsidRPr="006B7DDA">
              <w:t>визначальними</w:t>
            </w:r>
            <w:proofErr w:type="spellEnd"/>
            <w:r w:rsidRPr="006B7DDA">
              <w:t xml:space="preserve"> для </w:t>
            </w:r>
            <w:proofErr w:type="spellStart"/>
            <w:r w:rsidRPr="006B7DDA">
              <w:t>задоволення</w:t>
            </w:r>
            <w:proofErr w:type="spellEnd"/>
            <w:r w:rsidRPr="006B7DDA">
              <w:t xml:space="preserve"> </w:t>
            </w:r>
            <w:proofErr w:type="spellStart"/>
            <w:r w:rsidRPr="006B7DDA">
              <w:t>основних</w:t>
            </w:r>
            <w:proofErr w:type="spellEnd"/>
            <w:r w:rsidRPr="006B7DDA">
              <w:t xml:space="preserve"> потреб </w:t>
            </w:r>
            <w:proofErr w:type="spellStart"/>
            <w:r w:rsidRPr="006B7DDA">
              <w:t>місцевих</w:t>
            </w:r>
            <w:proofErr w:type="spellEnd"/>
            <w:r w:rsidRPr="006B7DDA">
              <w:t xml:space="preserve"> громад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Людовське</w:t>
            </w:r>
            <w:proofErr w:type="spellEnd"/>
            <w:r w:rsidRPr="006B7DDA"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492,6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Копайгородське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12,9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Барське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399,4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Жмеринське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528,9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2B6C90" w:rsidRDefault="008E6034" w:rsidP="008E6034">
            <w:proofErr w:type="spellStart"/>
            <w:r w:rsidRPr="006B7DDA">
              <w:t>Ялтуш</w:t>
            </w:r>
            <w:proofErr w:type="spellEnd"/>
            <w:r w:rsidR="003F0A4D">
              <w:rPr>
                <w:lang w:val="uk-UA"/>
              </w:rPr>
              <w:t>к</w:t>
            </w:r>
            <w:bookmarkStart w:id="0" w:name="_GoBack"/>
            <w:bookmarkEnd w:id="0"/>
            <w:proofErr w:type="spellStart"/>
            <w:r w:rsidRPr="006B7DDA">
              <w:t>івське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35,3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2B6C90" w:rsidRDefault="008E6034" w:rsidP="008E6034">
            <w:proofErr w:type="spellStart"/>
            <w:r w:rsidRPr="006B7DDA">
              <w:t>Ярошинське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67,4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Мурованокуриловецьке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175,8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2B6C90" w:rsidRDefault="008E6034" w:rsidP="008E6034">
            <w:proofErr w:type="spellStart"/>
            <w:r w:rsidRPr="006B7DDA">
              <w:t>Котюжанське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72,8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Івашковецьке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58,1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2B6C90" w:rsidRDefault="008E6034" w:rsidP="008E6034">
            <w:proofErr w:type="spellStart"/>
            <w:r w:rsidRPr="006B7DDA">
              <w:t>Джуринське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187,6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2B6C90" w:rsidRDefault="008E6034" w:rsidP="008E6034">
            <w:proofErr w:type="spellStart"/>
            <w:r w:rsidRPr="006B7DDA">
              <w:t>Моївське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88,2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Вендичанське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144,4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Ямпільське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100,7</w:t>
            </w:r>
          </w:p>
        </w:tc>
      </w:tr>
      <w:tr w:rsidR="008E6034" w:rsidRPr="006B7DDA" w:rsidTr="00632890">
        <w:trPr>
          <w:trHeight w:val="79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2E54A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B7DDA" w:rsidRDefault="008E6034" w:rsidP="008E6034">
            <w:proofErr w:type="spellStart"/>
            <w:r w:rsidRPr="006B7DDA">
              <w:t>Могилів-Подільське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394,2</w:t>
            </w:r>
          </w:p>
        </w:tc>
      </w:tr>
      <w:tr w:rsidR="008E6034" w:rsidRPr="006B7DDA" w:rsidTr="00632890">
        <w:trPr>
          <w:trHeight w:val="79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6B7DDA" w:rsidRDefault="008E6034" w:rsidP="008E6034">
            <w:pPr>
              <w:jc w:val="right"/>
            </w:pPr>
            <w:r>
              <w:rPr>
                <w:lang w:val="uk-UA"/>
              </w:rPr>
              <w:t>Разом: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2756,3</w:t>
            </w:r>
          </w:p>
        </w:tc>
      </w:tr>
      <w:tr w:rsidR="008E6034" w:rsidRPr="006B7DDA" w:rsidTr="00632890">
        <w:trPr>
          <w:trHeight w:val="79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34" w:rsidRPr="008E6034" w:rsidRDefault="008E6034" w:rsidP="008E6034">
            <w:pPr>
              <w:jc w:val="right"/>
              <w:rPr>
                <w:b/>
              </w:rPr>
            </w:pPr>
            <w:proofErr w:type="spellStart"/>
            <w:r w:rsidRPr="008E6034">
              <w:rPr>
                <w:b/>
              </w:rPr>
              <w:t>Всього</w:t>
            </w:r>
            <w:proofErr w:type="spellEnd"/>
            <w:r w:rsidRPr="008E6034">
              <w:rPr>
                <w:b/>
              </w:rPr>
              <w:t>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4" w:rsidRPr="00632890" w:rsidRDefault="00632890" w:rsidP="00632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17556,5</w:t>
            </w:r>
          </w:p>
        </w:tc>
      </w:tr>
    </w:tbl>
    <w:p w:rsidR="006122D4" w:rsidRDefault="006122D4" w:rsidP="006122D4">
      <w:pPr>
        <w:ind w:firstLine="540"/>
        <w:jc w:val="both"/>
        <w:rPr>
          <w:sz w:val="20"/>
          <w:szCs w:val="20"/>
          <w:lang w:val="uk-UA"/>
        </w:rPr>
      </w:pPr>
    </w:p>
    <w:p w:rsidR="006122D4" w:rsidRPr="00E666E5" w:rsidRDefault="006122D4" w:rsidP="006122D4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Сертифіковані ліси забезпечуватимуть економічне, екологічне і соціально збалансоване ведення лісового господарства. Лісова продукція надходитиме з лісових ділянок, ведення господарства в яких здійснюється на принципах невиснажливого, постійного і неперервного лісокористування, з врахуванням охорони довкілля, збереження </w:t>
      </w:r>
      <w:proofErr w:type="spellStart"/>
      <w:r w:rsidRPr="00E666E5">
        <w:rPr>
          <w:lang w:val="uk-UA"/>
        </w:rPr>
        <w:t>біорізноманіття</w:t>
      </w:r>
      <w:proofErr w:type="spellEnd"/>
      <w:r w:rsidRPr="00E666E5">
        <w:rPr>
          <w:lang w:val="uk-UA"/>
        </w:rPr>
        <w:t>, інтересів працівників лісу та місцевого населення.</w:t>
      </w:r>
    </w:p>
    <w:p w:rsidR="006122D4" w:rsidRPr="00E666E5" w:rsidRDefault="006122D4" w:rsidP="006122D4">
      <w:pPr>
        <w:ind w:firstLine="540"/>
        <w:rPr>
          <w:lang w:val="uk-UA"/>
        </w:rPr>
      </w:pPr>
    </w:p>
    <w:p w:rsidR="002C6809" w:rsidRPr="006122D4" w:rsidRDefault="002C6809" w:rsidP="006122D4">
      <w:pPr>
        <w:rPr>
          <w:lang w:val="uk-UA"/>
        </w:rPr>
      </w:pPr>
    </w:p>
    <w:sectPr w:rsidR="002C6809" w:rsidRPr="006122D4" w:rsidSect="00B670D0">
      <w:headerReference w:type="even" r:id="rId7"/>
      <w:headerReference w:type="default" r:id="rId8"/>
      <w:pgSz w:w="11906" w:h="16838"/>
      <w:pgMar w:top="1134" w:right="1134" w:bottom="1134" w:left="1134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D2" w:rsidRDefault="00E563D2" w:rsidP="002B6C90">
      <w:r>
        <w:separator/>
      </w:r>
    </w:p>
  </w:endnote>
  <w:endnote w:type="continuationSeparator" w:id="0">
    <w:p w:rsidR="00E563D2" w:rsidRDefault="00E563D2" w:rsidP="002B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D2" w:rsidRDefault="00E563D2" w:rsidP="002B6C90">
      <w:r>
        <w:separator/>
      </w:r>
    </w:p>
  </w:footnote>
  <w:footnote w:type="continuationSeparator" w:id="0">
    <w:p w:rsidR="00E563D2" w:rsidRDefault="00E563D2" w:rsidP="002B6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7312"/>
      <w:docPartObj>
        <w:docPartGallery w:val="Page Numbers (Top of Page)"/>
        <w:docPartUnique/>
      </w:docPartObj>
    </w:sdtPr>
    <w:sdtEndPr/>
    <w:sdtContent>
      <w:p w:rsidR="002B6C90" w:rsidRDefault="003F0A4D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B6C90" w:rsidRPr="002B6C90" w:rsidRDefault="002B6C90">
    <w:pPr>
      <w:pStyle w:val="a6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7307"/>
      <w:docPartObj>
        <w:docPartGallery w:val="Page Numbers (Top of Page)"/>
        <w:docPartUnique/>
      </w:docPartObj>
    </w:sdtPr>
    <w:sdtEndPr/>
    <w:sdtContent>
      <w:p w:rsidR="002B6C90" w:rsidRDefault="003F0A4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B6C90" w:rsidRDefault="002B6C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2D4"/>
    <w:rsid w:val="00050570"/>
    <w:rsid w:val="00052895"/>
    <w:rsid w:val="00055F7A"/>
    <w:rsid w:val="000633A9"/>
    <w:rsid w:val="000D1B85"/>
    <w:rsid w:val="001F3001"/>
    <w:rsid w:val="002763B0"/>
    <w:rsid w:val="00295972"/>
    <w:rsid w:val="002B6C90"/>
    <w:rsid w:val="002C6809"/>
    <w:rsid w:val="003148BA"/>
    <w:rsid w:val="00397AD0"/>
    <w:rsid w:val="003E6AAA"/>
    <w:rsid w:val="003F0A4D"/>
    <w:rsid w:val="003F3AFC"/>
    <w:rsid w:val="003F7A6B"/>
    <w:rsid w:val="004E1BB0"/>
    <w:rsid w:val="004F63C5"/>
    <w:rsid w:val="00527E5A"/>
    <w:rsid w:val="00576820"/>
    <w:rsid w:val="005952BF"/>
    <w:rsid w:val="006122D4"/>
    <w:rsid w:val="00632890"/>
    <w:rsid w:val="00650B56"/>
    <w:rsid w:val="006B2EBF"/>
    <w:rsid w:val="006C356C"/>
    <w:rsid w:val="00717F99"/>
    <w:rsid w:val="007326A5"/>
    <w:rsid w:val="00780523"/>
    <w:rsid w:val="008252EC"/>
    <w:rsid w:val="0086357A"/>
    <w:rsid w:val="00895A9A"/>
    <w:rsid w:val="008D6994"/>
    <w:rsid w:val="008E6034"/>
    <w:rsid w:val="00933997"/>
    <w:rsid w:val="009B5684"/>
    <w:rsid w:val="00A25D90"/>
    <w:rsid w:val="00A5082C"/>
    <w:rsid w:val="00A5702A"/>
    <w:rsid w:val="00B62C08"/>
    <w:rsid w:val="00B641A6"/>
    <w:rsid w:val="00B670D0"/>
    <w:rsid w:val="00B97FDD"/>
    <w:rsid w:val="00BD38BB"/>
    <w:rsid w:val="00BF5F3D"/>
    <w:rsid w:val="00C464DF"/>
    <w:rsid w:val="00D0385C"/>
    <w:rsid w:val="00D23FC1"/>
    <w:rsid w:val="00D340E9"/>
    <w:rsid w:val="00D453B2"/>
    <w:rsid w:val="00D47CEE"/>
    <w:rsid w:val="00DB1993"/>
    <w:rsid w:val="00DF589F"/>
    <w:rsid w:val="00DF6EE9"/>
    <w:rsid w:val="00E305A0"/>
    <w:rsid w:val="00E339EE"/>
    <w:rsid w:val="00E563D2"/>
    <w:rsid w:val="00E815D6"/>
    <w:rsid w:val="00F15E12"/>
    <w:rsid w:val="00F20B18"/>
    <w:rsid w:val="00F420A9"/>
    <w:rsid w:val="00F46122"/>
    <w:rsid w:val="00F7703E"/>
    <w:rsid w:val="00FE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2D4"/>
    <w:rPr>
      <w:color w:val="0000FF"/>
      <w:u w:val="single"/>
    </w:rPr>
  </w:style>
  <w:style w:type="character" w:customStyle="1" w:styleId="rvts0">
    <w:name w:val="rvts0"/>
    <w:basedOn w:val="a0"/>
    <w:rsid w:val="006122D4"/>
  </w:style>
  <w:style w:type="paragraph" w:styleId="a4">
    <w:name w:val="footer"/>
    <w:basedOn w:val="a"/>
    <w:link w:val="a5"/>
    <w:semiHidden/>
    <w:unhideWhenUsed/>
    <w:rsid w:val="00F7703E"/>
    <w:pPr>
      <w:shd w:val="clear" w:color="auto" w:fill="FFFFFF"/>
      <w:tabs>
        <w:tab w:val="center" w:pos="4677"/>
        <w:tab w:val="right" w:pos="9355"/>
      </w:tabs>
      <w:ind w:firstLine="540"/>
      <w:jc w:val="both"/>
    </w:pPr>
    <w:rPr>
      <w:sz w:val="20"/>
      <w:szCs w:val="20"/>
      <w:lang w:val="uk-UA"/>
    </w:rPr>
  </w:style>
  <w:style w:type="character" w:customStyle="1" w:styleId="a5">
    <w:name w:val="Нижний колонтитул Знак"/>
    <w:basedOn w:val="a0"/>
    <w:link w:val="a4"/>
    <w:semiHidden/>
    <w:rsid w:val="00F7703E"/>
    <w:rPr>
      <w:rFonts w:ascii="Times New Roman" w:eastAsia="Times New Roman" w:hAnsi="Times New Roman" w:cs="Times New Roman"/>
      <w:sz w:val="20"/>
      <w:szCs w:val="20"/>
      <w:shd w:val="clear" w:color="auto" w:fill="FFFFFF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B6C9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6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5</Pages>
  <Words>1986</Words>
  <Characters>11326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Ukra031</dc:creator>
  <cp:keywords/>
  <dc:description/>
  <cp:lastModifiedBy>Белейко</cp:lastModifiedBy>
  <cp:revision>25</cp:revision>
  <cp:lastPrinted>2023-02-16T12:05:00Z</cp:lastPrinted>
  <dcterms:created xsi:type="dcterms:W3CDTF">2021-04-13T05:09:00Z</dcterms:created>
  <dcterms:modified xsi:type="dcterms:W3CDTF">2024-03-12T08:45:00Z</dcterms:modified>
</cp:coreProperties>
</file>