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CD" w:rsidRDefault="001418CD" w:rsidP="006C7D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1418CD" w:rsidRPr="001418CD" w:rsidRDefault="001418CD" w:rsidP="001418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8CD" w:rsidRPr="001418CD" w:rsidRDefault="001418CD" w:rsidP="001418C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8CD" w:rsidRPr="001418CD" w:rsidRDefault="001418CD" w:rsidP="001418C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8CD" w:rsidRPr="001418CD" w:rsidRDefault="001418CD" w:rsidP="001418C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6C7D03" w:rsidRPr="006C7D03" w:rsidRDefault="006C7D03" w:rsidP="006C7D03">
      <w:pPr>
        <w:numPr>
          <w:ilvl w:val="2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Щорічний обсяг лісокористування з усіх видів рубок (чисельник – площа, га знаменник – запас ліквідної деревини, тис.м</w:t>
      </w:r>
      <w:r w:rsidRPr="006C7D0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</w:t>
      </w:r>
    </w:p>
    <w:p w:rsidR="006C7D03" w:rsidRPr="006C7D03" w:rsidRDefault="006C7D03" w:rsidP="006C7D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tbl>
      <w:tblPr>
        <w:tblpPr w:leftFromText="180" w:rightFromText="180" w:vertAnchor="page" w:horzAnchor="margin" w:tblpY="318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0"/>
        <w:gridCol w:w="594"/>
        <w:gridCol w:w="726"/>
        <w:gridCol w:w="462"/>
        <w:gridCol w:w="618"/>
        <w:gridCol w:w="597"/>
        <w:gridCol w:w="567"/>
        <w:gridCol w:w="594"/>
        <w:gridCol w:w="642"/>
        <w:gridCol w:w="600"/>
        <w:gridCol w:w="480"/>
        <w:gridCol w:w="600"/>
        <w:gridCol w:w="480"/>
        <w:gridCol w:w="600"/>
        <w:gridCol w:w="600"/>
        <w:gridCol w:w="720"/>
        <w:gridCol w:w="480"/>
        <w:gridCol w:w="480"/>
        <w:gridCol w:w="730"/>
      </w:tblGrid>
      <w:tr w:rsidR="006C7D03" w:rsidRPr="006C7D03" w:rsidTr="001418CD">
        <w:trPr>
          <w:trHeight w:val="258"/>
        </w:trPr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Види рубок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Ліси природоохо-ронного, наукового, історико-культурного призначення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Рекреаційно-оздоровчі ліси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Захисні ліси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</w:tr>
      <w:tr w:rsidR="006C7D03" w:rsidRPr="006C7D03" w:rsidTr="001418CD">
        <w:trPr>
          <w:cantSplit/>
          <w:trHeight w:val="1153"/>
        </w:trPr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твердо-листяне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м’яко-листяне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твердо-листяне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м’яко-листяне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Інші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твердо-листяне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м’яко-листяне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хвойне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твердо-листяне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м’яко-листяне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інші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</w:tr>
      <w:tr w:rsidR="006C7D03" w:rsidRPr="006C7D03" w:rsidTr="001418CD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 Рубки формування і оздоровлення лісів: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6C7D03" w:rsidRPr="006C7D03" w:rsidTr="001418CD">
        <w:trPr>
          <w:trHeight w:val="31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2.1. Рубки догляду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zh-CN"/>
              </w:rPr>
              <w:t>5,3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0,04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zh-CN"/>
              </w:rPr>
              <w:t xml:space="preserve">39,0 </w:t>
            </w: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0,27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zh-CN"/>
              </w:rPr>
              <w:t>44,3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0,31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zh-CN"/>
              </w:rPr>
              <w:t>33,4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0,24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zh-CN"/>
              </w:rPr>
              <w:t>14,0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0,32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uk-UA" w:eastAsia="zh-CN"/>
              </w:rPr>
              <w:t>47,4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0,56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38,7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53,0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91,7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0,87</w:t>
            </w:r>
          </w:p>
        </w:tc>
      </w:tr>
      <w:tr w:rsidR="006C7D03" w:rsidRPr="006C7D03" w:rsidTr="001418CD">
        <w:trPr>
          <w:trHeight w:val="526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2.2. Вибіркові санітарні 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рубки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220,3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2,11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973,5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12,59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17,2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1211,0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14,94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133,7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1,51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621,</w:t>
            </w: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7,09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15,3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0,9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771,6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8,92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2,4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137,6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1,57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5,0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145,0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1,63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356,3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3,64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1732,8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21,25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37,5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0,8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0,02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2127,4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25,49</w:t>
            </w:r>
          </w:p>
        </w:tc>
      </w:tr>
      <w:tr w:rsidR="006C7D03" w:rsidRPr="006C7D03" w:rsidTr="001418CD">
        <w:trPr>
          <w:trHeight w:val="526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2.3.Лісовідновна рубка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1,8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1,8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0,60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1,8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1,8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0,60</w:t>
            </w:r>
          </w:p>
        </w:tc>
      </w:tr>
      <w:tr w:rsidR="006C7D03" w:rsidRPr="006C7D03" w:rsidTr="001418CD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2.4. Інші заходи, з форму-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вання і оздоровлення лісів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1,2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0,37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15,5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16,7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0,37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5,0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5,0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0,4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0,4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1,2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20,9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141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zh-CN"/>
              </w:rPr>
              <w:t>22,1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0,37</w:t>
            </w:r>
          </w:p>
        </w:tc>
      </w:tr>
      <w:tr w:rsidR="006C7D03" w:rsidRPr="006C7D03" w:rsidTr="001418CD">
        <w:trPr>
          <w:trHeight w:val="34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 з усіх видів рубок: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226,8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2,52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1028,0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12,86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19,0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0,84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1273,8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16,22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167,1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640,7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7,41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15,3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0,30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 xml:space="preserve">0,9 </w:t>
            </w: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0,02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824,</w:t>
            </w: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9,48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2,4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0,02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138,0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1,57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5,0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0,04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145,4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1,63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396,3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4,29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1806,7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21,84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39,3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1,18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0,9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0,02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zh-CN"/>
              </w:rPr>
              <w:t>2243,0</w:t>
            </w:r>
          </w:p>
          <w:p w:rsidR="006C7D03" w:rsidRPr="006C7D03" w:rsidRDefault="006C7D03" w:rsidP="00141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27,33</w:t>
            </w:r>
          </w:p>
        </w:tc>
      </w:tr>
    </w:tbl>
    <w:p w:rsidR="006C7D03" w:rsidRPr="006C7D03" w:rsidRDefault="006C7D03" w:rsidP="006C7D03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C7D03" w:rsidRPr="006C7D03" w:rsidRDefault="006C7D03" w:rsidP="006C7D03">
      <w:pPr>
        <w:suppressAutoHyphens/>
        <w:spacing w:after="0" w:line="240" w:lineRule="auto"/>
        <w:ind w:firstLine="900"/>
        <w:rPr>
          <w:rFonts w:ascii="Courier New" w:eastAsia="Times New Roman" w:hAnsi="Courier New" w:cs="Courier New"/>
          <w:lang w:val="uk-UA" w:eastAsia="zh-CN"/>
        </w:rPr>
      </w:pPr>
    </w:p>
    <w:p w:rsidR="006C7D03" w:rsidRPr="006C7D03" w:rsidRDefault="006C7D03" w:rsidP="006C7D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C7D03" w:rsidRPr="006C7D03" w:rsidSect="001418CD">
          <w:headerReference w:type="default" r:id="rId8"/>
          <w:footerReference w:type="default" r:id="rId9"/>
          <w:headerReference w:type="first" r:id="rId10"/>
          <w:pgSz w:w="16838" w:h="11906" w:orient="landscape"/>
          <w:pgMar w:top="623" w:right="1134" w:bottom="1134" w:left="1701" w:header="567" w:footer="567" w:gutter="0"/>
          <w:pgNumType w:start="95"/>
          <w:cols w:space="720"/>
          <w:titlePg/>
          <w:docGrid w:linePitch="360"/>
        </w:sectPr>
      </w:pPr>
    </w:p>
    <w:p w:rsidR="006C7D03" w:rsidRPr="006C7D03" w:rsidRDefault="006C7D03" w:rsidP="006C7D03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Порівняльна характеристика запроєктованого щорічного обсягу лісокористування (ліквідний запас, тис. м</w:t>
      </w:r>
      <w:r w:rsidRPr="006C7D0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</w:t>
      </w:r>
    </w:p>
    <w:tbl>
      <w:tblPr>
        <w:tblW w:w="0" w:type="auto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846"/>
        <w:gridCol w:w="1026"/>
        <w:gridCol w:w="1117"/>
        <w:gridCol w:w="935"/>
        <w:gridCol w:w="1197"/>
        <w:gridCol w:w="865"/>
      </w:tblGrid>
      <w:tr w:rsidR="006C7D03" w:rsidRPr="006C7D03" w:rsidTr="006F4786"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Показники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Рубки голов-ного корис-тування</w:t>
            </w:r>
          </w:p>
        </w:tc>
        <w:tc>
          <w:tcPr>
            <w:tcW w:w="3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Рубки формування і оздоровлення лісів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Інші заходи, пов’язані з веденням лісов. господ.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</w:tr>
      <w:tr w:rsidR="006C7D03" w:rsidRPr="006C7D03" w:rsidTr="006F4786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тому числі: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6C7D03" w:rsidRPr="006C7D03" w:rsidTr="006F4786">
        <w:trPr>
          <w:trHeight w:val="135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рубки догляду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санітарні рубки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лісовід-новні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рубки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 Запроєктований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лісовпорядкуванням обсяг лісокористу-тування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26,96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25,49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27,33</w:t>
            </w: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 Обсяг лісокористу-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вання, прийнятий 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2-ою лісовпорядною 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нарадою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26,96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25,49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27,33</w:t>
            </w: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 Обсяг лісокористу-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вання, запроєктова-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ний попереднім 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лісовпорядкуванням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22,44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2,17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20,27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22,44</w:t>
            </w: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 Фактична заготівля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 2019 рік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21,73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21,68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21,73</w:t>
            </w: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 2020рік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15,15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15,15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15,15</w:t>
            </w: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5. Загальна середня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зміна запасу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45,31</w:t>
            </w: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 Щорічна заготівля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деревини з 1 га лісо-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вих ділянок в м</w:t>
            </w: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а) фактична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1,05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1,05</w:t>
            </w: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б) запроєктована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1,75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1,67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1,77</w:t>
            </w: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 Питома вага видів</w:t>
            </w:r>
          </w:p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рубок у відсотках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а) фактична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</w:t>
            </w:r>
          </w:p>
        </w:tc>
      </w:tr>
      <w:tr w:rsidR="006C7D03" w:rsidRPr="006C7D03" w:rsidTr="006F478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03" w:rsidRPr="006C7D03" w:rsidRDefault="006C7D03" w:rsidP="006C7D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б) запроєктована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D03" w:rsidRPr="006C7D03" w:rsidRDefault="006C7D03" w:rsidP="006C7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D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</w:t>
            </w:r>
          </w:p>
        </w:tc>
      </w:tr>
    </w:tbl>
    <w:p w:rsidR="006C7D03" w:rsidRPr="006C7D03" w:rsidRDefault="006C7D03" w:rsidP="006C7D0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C7D03" w:rsidRPr="006C7D03" w:rsidRDefault="006C7D03" w:rsidP="006C7D0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7D0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5.5. Відтворення лісів</w:t>
      </w:r>
    </w:p>
    <w:p w:rsidR="006C7D03" w:rsidRPr="006C7D03" w:rsidRDefault="006C7D03" w:rsidP="006C7D0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ревізійному періоді відтворення лісів проєктується здійснювати шляхом лісовіднов-лення на не вкритих лісовою рослинністю лісових ділянках (зруби, рідколісся), на зрубах ревізійного періоду, а також шляхом лісорозведення на не вкритих лісовою рослинністю лісових ділянках (галявини), які призначаються для створення лісових насаджень. Запроєктовані щорічні обсяги відтворення лісів за лісництвами наведені у додатку 7.</w:t>
      </w:r>
    </w:p>
    <w:p w:rsidR="006C7D03" w:rsidRPr="006C7D03" w:rsidRDefault="006C7D03" w:rsidP="006C7D0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C7D03" w:rsidRPr="006C7D03" w:rsidRDefault="006C7D03" w:rsidP="006C7D0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C7D0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5.5.1. Лісовідновлення</w:t>
      </w:r>
    </w:p>
    <w:p w:rsidR="006C7D03" w:rsidRPr="006C7D03" w:rsidRDefault="006C7D03" w:rsidP="006C7D0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Із загальної площі не вкритих лісовою рослинністю лісових ділянок і лісосік смугово-поступових рубок ревізійного періоду потребують лісовідновлення 63,7 га. З усієї площі лісових ділянок, що потребують лісовідновлення, природне поновлення можливе на площі </w:t>
      </w:r>
      <w:r w:rsidRPr="006C7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zh-CN"/>
        </w:rPr>
        <w:t>49,1</w:t>
      </w: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га</w:t>
      </w:r>
      <w:r w:rsidRPr="006C7D03">
        <w:rPr>
          <w:rFonts w:ascii="Times New Roman" w:eastAsia="Times New Roman" w:hAnsi="Times New Roman" w:cs="Times New Roman"/>
          <w:spacing w:val="-12"/>
          <w:sz w:val="24"/>
          <w:szCs w:val="24"/>
          <w:lang w:val="uk-UA" w:eastAsia="zh-CN"/>
        </w:rPr>
        <w:t>. На усій іншій площі</w:t>
      </w: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створення високопродуктивних лісів із господарсько-цінних порід можливе тільки штучним шляхом (11,0 </w:t>
      </w:r>
      <w:r w:rsidRPr="006C7D03">
        <w:rPr>
          <w:rFonts w:ascii="Times New Roman" w:eastAsia="Times New Roman" w:hAnsi="Times New Roman" w:cs="Times New Roman"/>
          <w:spacing w:val="-12"/>
          <w:sz w:val="24"/>
          <w:szCs w:val="24"/>
          <w:lang w:val="uk-UA" w:eastAsia="zh-CN"/>
        </w:rPr>
        <w:t>га</w:t>
      </w: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), а шляхом сприяння природному поновленню    (</w:t>
      </w:r>
      <w:r w:rsidRPr="006C7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zh-CN"/>
        </w:rPr>
        <w:t>3,6</w:t>
      </w:r>
      <w:r w:rsidRPr="006C7D0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га). Проєктуючи різні способи лісовідновлення, лісовпорядкування приймало до уваги напрямок і успішність ходу природного поновлення у різних типах лісу і різних категоріях лісових ділянок.</w:t>
      </w:r>
    </w:p>
    <w:p w:rsidR="00072AC0" w:rsidRDefault="00072AC0"/>
    <w:sectPr w:rsidR="00072A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89" w:rsidRDefault="00012C89" w:rsidP="006C7D03">
      <w:pPr>
        <w:spacing w:after="0" w:line="240" w:lineRule="auto"/>
      </w:pPr>
      <w:r>
        <w:separator/>
      </w:r>
    </w:p>
  </w:endnote>
  <w:endnote w:type="continuationSeparator" w:id="0">
    <w:p w:rsidR="00012C89" w:rsidRDefault="00012C89" w:rsidP="006C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9D" w:rsidRDefault="00012C89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89" w:rsidRDefault="00012C89" w:rsidP="006C7D03">
      <w:pPr>
        <w:spacing w:after="0" w:line="240" w:lineRule="auto"/>
      </w:pPr>
      <w:r>
        <w:separator/>
      </w:r>
    </w:p>
  </w:footnote>
  <w:footnote w:type="continuationSeparator" w:id="0">
    <w:p w:rsidR="00012C89" w:rsidRDefault="00012C89" w:rsidP="006C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931242"/>
      <w:docPartObj>
        <w:docPartGallery w:val="Page Numbers (Top of Page)"/>
        <w:docPartUnique/>
      </w:docPartObj>
    </w:sdtPr>
    <w:sdtEndPr/>
    <w:sdtContent>
      <w:p w:rsidR="00C4609D" w:rsidRPr="006C7D03" w:rsidRDefault="006C7D03" w:rsidP="006C7D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8CD">
          <w:rPr>
            <w:noProof/>
          </w:rPr>
          <w:t>96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9D" w:rsidRDefault="00012C89">
    <w:pPr>
      <w:pStyle w:val="a3"/>
      <w:ind w:right="360"/>
      <w:rPr>
        <w:lang w:val="uk-UA"/>
      </w:rPr>
    </w:pPr>
  </w:p>
  <w:p w:rsidR="00C4609D" w:rsidRDefault="00012C89">
    <w:pPr>
      <w:pStyle w:val="a3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lang w:val="uk-UA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03"/>
    <w:rsid w:val="00012C89"/>
    <w:rsid w:val="00072AC0"/>
    <w:rsid w:val="001418CD"/>
    <w:rsid w:val="0029430F"/>
    <w:rsid w:val="006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D03"/>
  </w:style>
  <w:style w:type="paragraph" w:styleId="a5">
    <w:name w:val="footer"/>
    <w:basedOn w:val="a"/>
    <w:link w:val="a6"/>
    <w:uiPriority w:val="99"/>
    <w:semiHidden/>
    <w:unhideWhenUsed/>
    <w:rsid w:val="006C7D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D03"/>
  </w:style>
  <w:style w:type="paragraph" w:styleId="a5">
    <w:name w:val="footer"/>
    <w:basedOn w:val="a"/>
    <w:link w:val="a6"/>
    <w:uiPriority w:val="99"/>
    <w:semiHidden/>
    <w:unhideWhenUsed/>
    <w:rsid w:val="006C7D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 Вишневський</dc:creator>
  <cp:lastModifiedBy>Василь Вишневський</cp:lastModifiedBy>
  <cp:revision>2</cp:revision>
  <dcterms:created xsi:type="dcterms:W3CDTF">2021-11-30T11:25:00Z</dcterms:created>
  <dcterms:modified xsi:type="dcterms:W3CDTF">2021-11-30T12:10:00Z</dcterms:modified>
</cp:coreProperties>
</file>